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Layout w:type="fixed"/>
        <w:tblLook w:val="00A0" w:firstRow="1" w:lastRow="0" w:firstColumn="1" w:lastColumn="0" w:noHBand="0" w:noVBand="0"/>
      </w:tblPr>
      <w:tblGrid>
        <w:gridCol w:w="6912"/>
        <w:gridCol w:w="3573"/>
      </w:tblGrid>
      <w:tr w:rsidR="00B8737E" w:rsidRPr="00690B6E" w:rsidTr="00690B6E">
        <w:trPr>
          <w:trHeight w:val="841"/>
        </w:trPr>
        <w:tc>
          <w:tcPr>
            <w:tcW w:w="10485" w:type="dxa"/>
            <w:gridSpan w:val="2"/>
            <w:tcBorders>
              <w:top w:val="single" w:sz="4" w:space="0" w:color="auto"/>
              <w:left w:val="single" w:sz="4" w:space="0" w:color="auto"/>
              <w:bottom w:val="single" w:sz="4" w:space="0" w:color="auto"/>
              <w:right w:val="single" w:sz="4" w:space="0" w:color="auto"/>
            </w:tcBorders>
            <w:vAlign w:val="center"/>
          </w:tcPr>
          <w:p w:rsidR="00690B6E" w:rsidRPr="00690B6E" w:rsidRDefault="00690B6E" w:rsidP="00A848D8">
            <w:pPr>
              <w:pStyle w:val="Titre"/>
              <w:rPr>
                <w:rFonts w:asciiTheme="minorHAnsi" w:hAnsiTheme="minorHAnsi" w:cstheme="minorHAnsi"/>
                <w:sz w:val="32"/>
                <w:szCs w:val="32"/>
              </w:rPr>
            </w:pPr>
            <w:r w:rsidRPr="00690B6E">
              <w:rPr>
                <w:rFonts w:asciiTheme="minorHAnsi" w:hAnsiTheme="minorHAnsi" w:cstheme="minorHAnsi"/>
                <w:sz w:val="32"/>
                <w:szCs w:val="32"/>
              </w:rPr>
              <w:t>1</w:t>
            </w:r>
            <w:r w:rsidRPr="00690B6E">
              <w:rPr>
                <w:rFonts w:asciiTheme="minorHAnsi" w:hAnsiTheme="minorHAnsi" w:cstheme="minorHAnsi"/>
                <w:sz w:val="32"/>
                <w:szCs w:val="32"/>
                <w:vertAlign w:val="superscript"/>
              </w:rPr>
              <w:t>ère</w:t>
            </w:r>
            <w:r w:rsidRPr="00690B6E">
              <w:rPr>
                <w:rFonts w:asciiTheme="minorHAnsi" w:hAnsiTheme="minorHAnsi" w:cstheme="minorHAnsi"/>
                <w:sz w:val="32"/>
                <w:szCs w:val="32"/>
              </w:rPr>
              <w:t xml:space="preserve"> STD2A</w:t>
            </w:r>
          </w:p>
          <w:p w:rsidR="006615AE" w:rsidRPr="00690B6E" w:rsidRDefault="00A848D8" w:rsidP="00690B6E">
            <w:pPr>
              <w:pStyle w:val="Titre"/>
              <w:rPr>
                <w:rFonts w:asciiTheme="minorHAnsi" w:hAnsiTheme="minorHAnsi" w:cstheme="minorHAnsi"/>
                <w:sz w:val="22"/>
                <w:szCs w:val="22"/>
              </w:rPr>
            </w:pPr>
            <w:r w:rsidRPr="00690B6E">
              <w:rPr>
                <w:rFonts w:asciiTheme="minorHAnsi" w:hAnsiTheme="minorHAnsi" w:cstheme="minorHAnsi"/>
                <w:sz w:val="32"/>
                <w:szCs w:val="32"/>
              </w:rPr>
              <w:t>Caractéristiques d’une lampe</w:t>
            </w:r>
          </w:p>
        </w:tc>
      </w:tr>
      <w:tr w:rsidR="00B8737E" w:rsidRPr="00690B6E" w:rsidTr="0059198D">
        <w:trPr>
          <w:trHeight w:val="510"/>
        </w:trPr>
        <w:tc>
          <w:tcPr>
            <w:tcW w:w="6912" w:type="dxa"/>
            <w:tcBorders>
              <w:top w:val="single" w:sz="4" w:space="0" w:color="auto"/>
              <w:left w:val="single" w:sz="4" w:space="0" w:color="auto"/>
              <w:bottom w:val="single" w:sz="4" w:space="0" w:color="auto"/>
              <w:right w:val="single" w:sz="4" w:space="0" w:color="auto"/>
            </w:tcBorders>
          </w:tcPr>
          <w:p w:rsidR="00B8737E" w:rsidRPr="00690B6E" w:rsidRDefault="006615AE" w:rsidP="0059198D">
            <w:pPr>
              <w:spacing w:before="120"/>
              <w:rPr>
                <w:rFonts w:asciiTheme="minorHAnsi" w:hAnsiTheme="minorHAnsi" w:cstheme="minorHAnsi"/>
                <w:sz w:val="22"/>
                <w:szCs w:val="22"/>
              </w:rPr>
            </w:pPr>
            <w:r w:rsidRPr="00690B6E">
              <w:rPr>
                <w:rFonts w:asciiTheme="minorHAnsi" w:hAnsiTheme="minorHAnsi" w:cstheme="minorHAnsi"/>
                <w:b/>
                <w:sz w:val="22"/>
                <w:szCs w:val="22"/>
              </w:rPr>
              <w:t>Nom de l’auteur</w:t>
            </w:r>
            <w:r w:rsidR="00A848D8" w:rsidRPr="00690B6E">
              <w:rPr>
                <w:rFonts w:asciiTheme="minorHAnsi" w:hAnsiTheme="minorHAnsi" w:cstheme="minorHAnsi"/>
                <w:b/>
                <w:sz w:val="22"/>
                <w:szCs w:val="22"/>
              </w:rPr>
              <w:t> : M</w:t>
            </w:r>
            <w:r w:rsidR="00690B6E">
              <w:rPr>
                <w:rFonts w:asciiTheme="minorHAnsi" w:hAnsiTheme="minorHAnsi" w:cstheme="minorHAnsi"/>
                <w:b/>
                <w:sz w:val="22"/>
                <w:szCs w:val="22"/>
              </w:rPr>
              <w:t>.</w:t>
            </w:r>
            <w:r w:rsidR="00A848D8" w:rsidRPr="00690B6E">
              <w:rPr>
                <w:rFonts w:asciiTheme="minorHAnsi" w:hAnsiTheme="minorHAnsi" w:cstheme="minorHAnsi"/>
                <w:b/>
                <w:sz w:val="22"/>
                <w:szCs w:val="22"/>
              </w:rPr>
              <w:t xml:space="preserve"> DUPONT</w:t>
            </w:r>
          </w:p>
        </w:tc>
        <w:tc>
          <w:tcPr>
            <w:tcW w:w="3573" w:type="dxa"/>
            <w:tcBorders>
              <w:top w:val="single" w:sz="4" w:space="0" w:color="auto"/>
              <w:left w:val="single" w:sz="4" w:space="0" w:color="auto"/>
              <w:bottom w:val="single" w:sz="4" w:space="0" w:color="auto"/>
              <w:right w:val="single" w:sz="4" w:space="0" w:color="auto"/>
            </w:tcBorders>
          </w:tcPr>
          <w:p w:rsidR="00B8737E" w:rsidRPr="00690B6E" w:rsidRDefault="00B8737E" w:rsidP="006615AE">
            <w:pPr>
              <w:spacing w:before="120"/>
              <w:rPr>
                <w:rFonts w:asciiTheme="minorHAnsi" w:hAnsiTheme="minorHAnsi" w:cstheme="minorHAnsi"/>
                <w:sz w:val="22"/>
                <w:szCs w:val="22"/>
              </w:rPr>
            </w:pPr>
            <w:r w:rsidRPr="00690B6E">
              <w:rPr>
                <w:rFonts w:asciiTheme="minorHAnsi" w:hAnsiTheme="minorHAnsi" w:cstheme="minorHAnsi"/>
                <w:b/>
                <w:sz w:val="22"/>
                <w:szCs w:val="22"/>
                <w:u w:val="single"/>
              </w:rPr>
              <w:t>Date</w:t>
            </w:r>
            <w:r w:rsidRPr="00690B6E">
              <w:rPr>
                <w:rFonts w:asciiTheme="minorHAnsi" w:hAnsiTheme="minorHAnsi" w:cstheme="minorHAnsi"/>
                <w:b/>
                <w:sz w:val="22"/>
                <w:szCs w:val="22"/>
              </w:rPr>
              <w:t xml:space="preserve"> : </w:t>
            </w:r>
            <w:r w:rsidR="00A848D8" w:rsidRPr="00690B6E">
              <w:rPr>
                <w:rFonts w:asciiTheme="minorHAnsi" w:hAnsiTheme="minorHAnsi" w:cstheme="minorHAnsi"/>
                <w:b/>
                <w:sz w:val="22"/>
                <w:szCs w:val="22"/>
              </w:rPr>
              <w:t>27/03/2014</w:t>
            </w:r>
          </w:p>
        </w:tc>
      </w:tr>
      <w:tr w:rsidR="00B8737E" w:rsidRPr="00690B6E" w:rsidTr="0059198D">
        <w:trPr>
          <w:trHeight w:val="1818"/>
        </w:trPr>
        <w:tc>
          <w:tcPr>
            <w:tcW w:w="6912" w:type="dxa"/>
            <w:tcBorders>
              <w:top w:val="single" w:sz="4" w:space="0" w:color="auto"/>
              <w:left w:val="single" w:sz="4" w:space="0" w:color="auto"/>
              <w:bottom w:val="single" w:sz="4" w:space="0" w:color="auto"/>
              <w:right w:val="single" w:sz="4" w:space="0" w:color="auto"/>
            </w:tcBorders>
          </w:tcPr>
          <w:p w:rsidR="00B8737E" w:rsidRPr="00690B6E" w:rsidRDefault="00BF264D" w:rsidP="0059198D">
            <w:pPr>
              <w:spacing w:before="120" w:after="60"/>
              <w:rPr>
                <w:rFonts w:asciiTheme="minorHAnsi" w:hAnsiTheme="minorHAnsi" w:cstheme="minorHAnsi"/>
                <w:b/>
                <w:sz w:val="22"/>
                <w:szCs w:val="22"/>
                <w:u w:val="single"/>
              </w:rPr>
            </w:pPr>
            <w:r w:rsidRPr="00690B6E">
              <w:rPr>
                <w:rFonts w:asciiTheme="minorHAnsi" w:hAnsiTheme="minorHAnsi" w:cstheme="minorHAnsi"/>
                <w:b/>
                <w:sz w:val="22"/>
                <w:szCs w:val="22"/>
                <w:u w:val="single"/>
              </w:rPr>
              <w:t>Lycée</w:t>
            </w:r>
          </w:p>
          <w:p w:rsidR="00B8737E" w:rsidRPr="00690B6E" w:rsidRDefault="00B8737E" w:rsidP="0059198D">
            <w:pPr>
              <w:rPr>
                <w:rFonts w:asciiTheme="minorHAnsi" w:hAnsiTheme="minorHAnsi" w:cstheme="minorHAnsi"/>
                <w:sz w:val="22"/>
                <w:szCs w:val="22"/>
              </w:rPr>
            </w:pPr>
            <w:r w:rsidRPr="00690B6E">
              <w:rPr>
                <w:rFonts w:asciiTheme="minorHAnsi" w:hAnsiTheme="minorHAnsi" w:cstheme="minorHAnsi"/>
                <w:sz w:val="22"/>
                <w:szCs w:val="22"/>
              </w:rPr>
              <w:sym w:font="Wingdings 2" w:char="F0A3"/>
            </w:r>
            <w:r w:rsidRPr="00690B6E">
              <w:rPr>
                <w:rFonts w:asciiTheme="minorHAnsi" w:hAnsiTheme="minorHAnsi" w:cstheme="minorHAnsi"/>
                <w:sz w:val="22"/>
                <w:szCs w:val="22"/>
              </w:rPr>
              <w:t xml:space="preserve"> En début d’apprentissage </w:t>
            </w:r>
          </w:p>
          <w:p w:rsidR="00B8737E" w:rsidRPr="00690B6E" w:rsidRDefault="00B8737E" w:rsidP="0059198D">
            <w:pPr>
              <w:rPr>
                <w:rFonts w:asciiTheme="minorHAnsi" w:hAnsiTheme="minorHAnsi" w:cstheme="minorHAnsi"/>
                <w:sz w:val="22"/>
                <w:szCs w:val="22"/>
              </w:rPr>
            </w:pPr>
            <w:r w:rsidRPr="00690B6E">
              <w:rPr>
                <w:rFonts w:asciiTheme="minorHAnsi" w:hAnsiTheme="minorHAnsi" w:cstheme="minorHAnsi"/>
                <w:sz w:val="22"/>
                <w:szCs w:val="22"/>
              </w:rPr>
              <w:sym w:font="Wingdings 2" w:char="F0A3"/>
            </w:r>
            <w:r w:rsidRPr="00690B6E">
              <w:rPr>
                <w:rFonts w:asciiTheme="minorHAnsi" w:hAnsiTheme="minorHAnsi" w:cstheme="minorHAnsi"/>
                <w:sz w:val="22"/>
                <w:szCs w:val="22"/>
              </w:rPr>
              <w:t xml:space="preserve"> En poursuite d’apprentissage</w:t>
            </w:r>
          </w:p>
          <w:p w:rsidR="00B8737E" w:rsidRPr="00690B6E" w:rsidRDefault="006615AE" w:rsidP="0059198D">
            <w:pPr>
              <w:rPr>
                <w:rFonts w:asciiTheme="minorHAnsi" w:hAnsiTheme="minorHAnsi" w:cstheme="minorHAnsi"/>
                <w:b/>
                <w:sz w:val="22"/>
                <w:szCs w:val="22"/>
              </w:rPr>
            </w:pPr>
            <w:r w:rsidRPr="00690B6E">
              <w:rPr>
                <w:rFonts w:asciiTheme="minorHAnsi" w:hAnsiTheme="minorHAnsi" w:cstheme="minorHAnsi"/>
                <w:b/>
                <w:sz w:val="22"/>
                <w:szCs w:val="22"/>
              </w:rPr>
              <w:sym w:font="Wingdings 2" w:char="F0A3"/>
            </w:r>
            <w:r w:rsidR="00B8737E" w:rsidRPr="00690B6E">
              <w:rPr>
                <w:rFonts w:asciiTheme="minorHAnsi" w:hAnsiTheme="minorHAnsi" w:cstheme="minorHAnsi"/>
                <w:b/>
                <w:sz w:val="22"/>
                <w:szCs w:val="22"/>
              </w:rPr>
              <w:t xml:space="preserve"> En consolidation d’apprentissage</w:t>
            </w:r>
          </w:p>
        </w:tc>
        <w:tc>
          <w:tcPr>
            <w:tcW w:w="3573" w:type="dxa"/>
            <w:tcBorders>
              <w:top w:val="single" w:sz="4" w:space="0" w:color="auto"/>
              <w:left w:val="single" w:sz="4" w:space="0" w:color="auto"/>
              <w:bottom w:val="single" w:sz="4" w:space="0" w:color="auto"/>
              <w:right w:val="single" w:sz="4" w:space="0" w:color="auto"/>
            </w:tcBorders>
          </w:tcPr>
          <w:p w:rsidR="00B8737E" w:rsidRPr="00690B6E" w:rsidRDefault="00B8737E" w:rsidP="0059198D">
            <w:pPr>
              <w:spacing w:before="120" w:after="60"/>
              <w:rPr>
                <w:rFonts w:asciiTheme="minorHAnsi" w:hAnsiTheme="minorHAnsi" w:cstheme="minorHAnsi"/>
                <w:b/>
                <w:sz w:val="22"/>
                <w:szCs w:val="22"/>
                <w:u w:val="single"/>
              </w:rPr>
            </w:pPr>
            <w:r w:rsidRPr="00690B6E">
              <w:rPr>
                <w:rFonts w:asciiTheme="minorHAnsi" w:hAnsiTheme="minorHAnsi" w:cstheme="minorHAnsi"/>
                <w:b/>
                <w:sz w:val="22"/>
                <w:szCs w:val="22"/>
                <w:u w:val="single"/>
              </w:rPr>
              <w:t>Type d’activité</w:t>
            </w:r>
          </w:p>
          <w:p w:rsidR="006615AE" w:rsidRPr="00690B6E" w:rsidRDefault="00A848D8" w:rsidP="0059198D">
            <w:pPr>
              <w:spacing w:before="120" w:after="60"/>
              <w:rPr>
                <w:rFonts w:asciiTheme="minorHAnsi" w:hAnsiTheme="minorHAnsi" w:cstheme="minorHAnsi"/>
                <w:b/>
                <w:sz w:val="22"/>
                <w:szCs w:val="22"/>
              </w:rPr>
            </w:pPr>
            <w:r w:rsidRPr="00690B6E">
              <w:rPr>
                <w:rFonts w:asciiTheme="minorHAnsi" w:hAnsiTheme="minorHAnsi" w:cstheme="minorHAnsi"/>
                <w:b/>
                <w:sz w:val="22"/>
                <w:szCs w:val="22"/>
              </w:rPr>
              <w:t>Documentaire et expérimentale</w:t>
            </w:r>
          </w:p>
          <w:p w:rsidR="00B8737E" w:rsidRPr="00690B6E" w:rsidRDefault="00B8737E" w:rsidP="0059198D">
            <w:pPr>
              <w:spacing w:before="120" w:after="60"/>
              <w:rPr>
                <w:rFonts w:asciiTheme="minorHAnsi" w:hAnsiTheme="minorHAnsi" w:cstheme="minorHAnsi"/>
                <w:b/>
                <w:sz w:val="22"/>
                <w:szCs w:val="22"/>
                <w:u w:val="single"/>
              </w:rPr>
            </w:pPr>
            <w:r w:rsidRPr="00690B6E">
              <w:rPr>
                <w:rFonts w:asciiTheme="minorHAnsi" w:hAnsiTheme="minorHAnsi" w:cstheme="minorHAnsi"/>
                <w:b/>
                <w:sz w:val="22"/>
                <w:szCs w:val="22"/>
                <w:u w:val="single"/>
              </w:rPr>
              <w:t>Durée</w:t>
            </w:r>
          </w:p>
          <w:p w:rsidR="00B8737E" w:rsidRPr="00690B6E" w:rsidRDefault="00A848D8" w:rsidP="0059198D">
            <w:pPr>
              <w:rPr>
                <w:rFonts w:asciiTheme="minorHAnsi" w:hAnsiTheme="minorHAnsi" w:cstheme="minorHAnsi"/>
                <w:sz w:val="22"/>
                <w:szCs w:val="22"/>
              </w:rPr>
            </w:pPr>
            <w:r w:rsidRPr="00690B6E">
              <w:rPr>
                <w:rFonts w:asciiTheme="minorHAnsi" w:hAnsiTheme="minorHAnsi" w:cstheme="minorHAnsi"/>
                <w:sz w:val="22"/>
                <w:szCs w:val="22"/>
              </w:rPr>
              <w:t>2h</w:t>
            </w:r>
          </w:p>
        </w:tc>
      </w:tr>
      <w:tr w:rsidR="00B8737E" w:rsidRPr="00690B6E" w:rsidTr="005919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85" w:type="dxa"/>
            <w:gridSpan w:val="2"/>
            <w:tcBorders>
              <w:top w:val="nil"/>
              <w:bottom w:val="single" w:sz="4" w:space="0" w:color="000000"/>
            </w:tcBorders>
          </w:tcPr>
          <w:p w:rsidR="00B8737E" w:rsidRPr="00690B6E" w:rsidRDefault="00B8737E" w:rsidP="0059198D">
            <w:pPr>
              <w:spacing w:before="120" w:after="60"/>
              <w:rPr>
                <w:rFonts w:asciiTheme="minorHAnsi" w:hAnsiTheme="minorHAnsi" w:cstheme="minorHAnsi"/>
                <w:b/>
                <w:color w:val="000000"/>
                <w:sz w:val="22"/>
                <w:szCs w:val="22"/>
                <w:u w:val="single"/>
              </w:rPr>
            </w:pPr>
            <w:r w:rsidRPr="00690B6E">
              <w:rPr>
                <w:rFonts w:asciiTheme="minorHAnsi" w:hAnsiTheme="minorHAnsi" w:cstheme="minorHAnsi"/>
                <w:b/>
                <w:color w:val="000000"/>
                <w:sz w:val="22"/>
                <w:szCs w:val="22"/>
                <w:u w:val="single"/>
              </w:rPr>
              <w:t xml:space="preserve">But de </w:t>
            </w:r>
            <w:r w:rsidRPr="00690B6E">
              <w:rPr>
                <w:rFonts w:asciiTheme="minorHAnsi" w:hAnsiTheme="minorHAnsi" w:cstheme="minorHAnsi"/>
                <w:b/>
                <w:sz w:val="22"/>
                <w:szCs w:val="22"/>
                <w:u w:val="single"/>
              </w:rPr>
              <w:t>l’activité</w:t>
            </w:r>
          </w:p>
          <w:p w:rsidR="006615AE" w:rsidRPr="00690B6E" w:rsidRDefault="00A848D8" w:rsidP="00A848D8">
            <w:pPr>
              <w:rPr>
                <w:rFonts w:asciiTheme="minorHAnsi" w:hAnsiTheme="minorHAnsi" w:cstheme="minorHAnsi"/>
                <w:b/>
                <w:i/>
                <w:sz w:val="22"/>
                <w:szCs w:val="22"/>
              </w:rPr>
            </w:pPr>
            <w:r w:rsidRPr="00690B6E">
              <w:rPr>
                <w:rFonts w:asciiTheme="minorHAnsi" w:hAnsiTheme="minorHAnsi" w:cstheme="minorHAnsi"/>
                <w:b/>
                <w:i/>
                <w:sz w:val="22"/>
                <w:szCs w:val="22"/>
              </w:rPr>
              <w:t>Etre en mesure de comprendre et d’interpréter les indications d’étiquette d’ampoule.</w:t>
            </w:r>
          </w:p>
          <w:p w:rsidR="00B8737E" w:rsidRPr="00690B6E" w:rsidRDefault="00B8737E" w:rsidP="0059198D">
            <w:pPr>
              <w:spacing w:before="120" w:after="60"/>
              <w:rPr>
                <w:rFonts w:asciiTheme="minorHAnsi" w:hAnsiTheme="minorHAnsi" w:cstheme="minorHAnsi"/>
                <w:b/>
                <w:color w:val="000000"/>
                <w:sz w:val="22"/>
                <w:szCs w:val="22"/>
                <w:u w:val="single"/>
              </w:rPr>
            </w:pPr>
            <w:r w:rsidRPr="00690B6E">
              <w:rPr>
                <w:rFonts w:asciiTheme="minorHAnsi" w:hAnsiTheme="minorHAnsi" w:cstheme="minorHAnsi"/>
                <w:b/>
                <w:color w:val="000000"/>
                <w:sz w:val="22"/>
                <w:szCs w:val="22"/>
                <w:u w:val="single"/>
              </w:rPr>
              <w:t>Partie du programme</w:t>
            </w:r>
          </w:p>
          <w:p w:rsidR="00B8737E" w:rsidRPr="00690B6E" w:rsidRDefault="00690B6E" w:rsidP="0059198D">
            <w:pPr>
              <w:snapToGrid w:val="0"/>
              <w:rPr>
                <w:rFonts w:asciiTheme="minorHAnsi" w:hAnsiTheme="minorHAnsi" w:cstheme="minorHAnsi"/>
                <w:sz w:val="22"/>
                <w:szCs w:val="22"/>
                <w:lang w:eastAsia="ar-SA"/>
              </w:rPr>
            </w:pPr>
            <w:r>
              <w:rPr>
                <w:rFonts w:asciiTheme="minorHAnsi" w:hAnsiTheme="minorHAnsi" w:cstheme="minorHAnsi"/>
                <w:sz w:val="22"/>
                <w:szCs w:val="22"/>
                <w:lang w:eastAsia="ar-SA"/>
              </w:rPr>
              <w:t>« S</w:t>
            </w:r>
            <w:r w:rsidR="00BA7950" w:rsidRPr="00690B6E">
              <w:rPr>
                <w:rFonts w:asciiTheme="minorHAnsi" w:hAnsiTheme="minorHAnsi" w:cstheme="minorHAnsi"/>
                <w:sz w:val="22"/>
                <w:szCs w:val="22"/>
                <w:lang w:eastAsia="ar-SA"/>
              </w:rPr>
              <w:t>ources de lumière artificielle : chaine de lumière »</w:t>
            </w:r>
          </w:p>
          <w:p w:rsidR="00B8737E" w:rsidRPr="00690B6E" w:rsidRDefault="00B8737E" w:rsidP="0059198D">
            <w:pPr>
              <w:snapToGrid w:val="0"/>
              <w:rPr>
                <w:rFonts w:asciiTheme="minorHAnsi" w:hAnsiTheme="minorHAnsi" w:cstheme="minorHAnsi"/>
                <w:b/>
                <w:color w:val="000000"/>
                <w:sz w:val="22"/>
                <w:szCs w:val="22"/>
                <w:u w:val="single"/>
              </w:rPr>
            </w:pPr>
            <w:r w:rsidRPr="00690B6E">
              <w:rPr>
                <w:rFonts w:asciiTheme="minorHAnsi" w:hAnsiTheme="minorHAnsi" w:cstheme="minorHAnsi"/>
                <w:b/>
                <w:color w:val="000000"/>
                <w:sz w:val="22"/>
                <w:szCs w:val="22"/>
                <w:u w:val="single"/>
              </w:rPr>
              <w:t>Attendus de fin de cycle</w:t>
            </w:r>
          </w:p>
          <w:p w:rsidR="00BA7950" w:rsidRPr="00690B6E" w:rsidRDefault="00BA7950" w:rsidP="00BA7950">
            <w:pPr>
              <w:pStyle w:val="Default"/>
              <w:rPr>
                <w:rFonts w:asciiTheme="minorHAnsi" w:hAnsiTheme="minorHAnsi" w:cstheme="minorHAnsi"/>
                <w:sz w:val="22"/>
                <w:szCs w:val="22"/>
              </w:rPr>
            </w:pPr>
            <w:r w:rsidRPr="00690B6E">
              <w:rPr>
                <w:rFonts w:asciiTheme="minorHAnsi" w:hAnsiTheme="minorHAnsi" w:cstheme="minorHAnsi"/>
                <w:color w:val="auto"/>
                <w:sz w:val="22"/>
                <w:szCs w:val="22"/>
                <w:lang w:eastAsia="ar-SA"/>
              </w:rPr>
              <w:t>« </w:t>
            </w:r>
            <w:r w:rsidRPr="00690B6E">
              <w:rPr>
                <w:rFonts w:asciiTheme="minorHAnsi" w:hAnsiTheme="minorHAnsi" w:cstheme="minorHAnsi"/>
                <w:sz w:val="22"/>
                <w:szCs w:val="22"/>
              </w:rPr>
              <w:t>Mesurer un éclairement lumineux ; citer des ordres de grandeur d’éclairement dans différentes situations courantes. »</w:t>
            </w:r>
          </w:p>
          <w:p w:rsidR="00B8737E" w:rsidRPr="00690B6E" w:rsidRDefault="00B8737E" w:rsidP="0059198D">
            <w:pPr>
              <w:spacing w:before="120" w:after="60"/>
              <w:rPr>
                <w:rFonts w:asciiTheme="minorHAnsi" w:hAnsiTheme="minorHAnsi" w:cstheme="minorHAnsi"/>
                <w:b/>
                <w:sz w:val="22"/>
                <w:szCs w:val="22"/>
                <w:u w:val="single"/>
              </w:rPr>
            </w:pPr>
            <w:r w:rsidRPr="00690B6E">
              <w:rPr>
                <w:rFonts w:asciiTheme="minorHAnsi" w:hAnsiTheme="minorHAnsi" w:cstheme="minorHAnsi"/>
                <w:b/>
                <w:sz w:val="22"/>
                <w:szCs w:val="22"/>
                <w:u w:val="single"/>
              </w:rPr>
              <w:t>Prérequis</w:t>
            </w:r>
          </w:p>
          <w:p w:rsidR="006615AE" w:rsidRPr="00690B6E" w:rsidRDefault="00A848D8" w:rsidP="00BA7950">
            <w:pPr>
              <w:snapToGrid w:val="0"/>
              <w:spacing w:after="120"/>
              <w:rPr>
                <w:rFonts w:asciiTheme="minorHAnsi" w:hAnsiTheme="minorHAnsi" w:cstheme="minorHAnsi"/>
                <w:sz w:val="22"/>
                <w:szCs w:val="22"/>
              </w:rPr>
            </w:pPr>
            <w:r w:rsidRPr="00690B6E">
              <w:rPr>
                <w:rFonts w:asciiTheme="minorHAnsi" w:hAnsiTheme="minorHAnsi" w:cstheme="minorHAnsi"/>
                <w:sz w:val="22"/>
                <w:szCs w:val="22"/>
              </w:rPr>
              <w:t>Savoir utiliser un tableur</w:t>
            </w:r>
          </w:p>
        </w:tc>
      </w:tr>
      <w:tr w:rsidR="00B8737E" w:rsidRPr="00690B6E" w:rsidTr="005919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85" w:type="dxa"/>
            <w:gridSpan w:val="2"/>
            <w:tcBorders>
              <w:top w:val="nil"/>
              <w:bottom w:val="single" w:sz="4" w:space="0" w:color="000000"/>
            </w:tcBorders>
          </w:tcPr>
          <w:p w:rsidR="00B8737E" w:rsidRPr="00690B6E" w:rsidRDefault="00B8737E" w:rsidP="0059198D">
            <w:pPr>
              <w:spacing w:before="120" w:after="60"/>
              <w:rPr>
                <w:rFonts w:asciiTheme="minorHAnsi" w:hAnsiTheme="minorHAnsi" w:cstheme="minorHAnsi"/>
                <w:b/>
                <w:color w:val="000000"/>
                <w:sz w:val="22"/>
                <w:szCs w:val="22"/>
                <w:u w:val="single"/>
              </w:rPr>
            </w:pPr>
            <w:r w:rsidRPr="00690B6E">
              <w:rPr>
                <w:rFonts w:asciiTheme="minorHAnsi" w:hAnsiTheme="minorHAnsi" w:cstheme="minorHAnsi"/>
                <w:b/>
                <w:sz w:val="22"/>
                <w:szCs w:val="22"/>
                <w:u w:val="single"/>
              </w:rPr>
              <w:t>Compétences</w:t>
            </w:r>
            <w:r w:rsidRPr="00690B6E">
              <w:rPr>
                <w:rFonts w:asciiTheme="minorHAnsi" w:hAnsiTheme="minorHAnsi" w:cstheme="minorHAnsi"/>
                <w:b/>
                <w:color w:val="000000"/>
                <w:sz w:val="22"/>
                <w:szCs w:val="22"/>
                <w:u w:val="single"/>
              </w:rPr>
              <w:t xml:space="preserve"> pouvant être évaluées</w:t>
            </w:r>
          </w:p>
          <w:p w:rsidR="00B8737E" w:rsidRPr="00690B6E" w:rsidRDefault="00BA7950" w:rsidP="0059198D">
            <w:pPr>
              <w:spacing w:after="120"/>
              <w:rPr>
                <w:rFonts w:asciiTheme="minorHAnsi" w:hAnsiTheme="minorHAnsi" w:cstheme="minorHAnsi"/>
                <w:color w:val="000000"/>
                <w:sz w:val="22"/>
                <w:szCs w:val="22"/>
              </w:rPr>
            </w:pPr>
            <w:r w:rsidRPr="00690B6E">
              <w:rPr>
                <w:rFonts w:asciiTheme="minorHAnsi" w:hAnsiTheme="minorHAnsi" w:cstheme="minorHAnsi"/>
                <w:color w:val="000000"/>
                <w:sz w:val="22"/>
                <w:szCs w:val="22"/>
              </w:rPr>
              <w:t>Il est possible d’évaluer la compétence « analyser » dans la première partie avec l’analyse des informations données par les documents et la compétence « valider » avec les questions</w:t>
            </w:r>
          </w:p>
          <w:p w:rsidR="006615AE" w:rsidRPr="00690B6E" w:rsidRDefault="00BA7950" w:rsidP="0059198D">
            <w:pPr>
              <w:spacing w:after="120"/>
              <w:rPr>
                <w:rFonts w:asciiTheme="minorHAnsi" w:hAnsiTheme="minorHAnsi" w:cstheme="minorHAnsi"/>
                <w:color w:val="000000"/>
                <w:sz w:val="22"/>
                <w:szCs w:val="22"/>
              </w:rPr>
            </w:pPr>
            <w:r w:rsidRPr="00690B6E">
              <w:rPr>
                <w:rFonts w:asciiTheme="minorHAnsi" w:hAnsiTheme="minorHAnsi" w:cstheme="minorHAnsi"/>
                <w:color w:val="000000"/>
                <w:sz w:val="22"/>
                <w:szCs w:val="22"/>
              </w:rPr>
              <w:t>Dans la deuxième partie, il est possible d’évaluer la compétence « réaliser » de multiples façons avec la manipulation.</w:t>
            </w:r>
          </w:p>
        </w:tc>
      </w:tr>
      <w:tr w:rsidR="00B8737E" w:rsidRPr="00690B6E" w:rsidTr="005919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85" w:type="dxa"/>
            <w:gridSpan w:val="2"/>
          </w:tcPr>
          <w:p w:rsidR="00B8737E" w:rsidRPr="00690B6E" w:rsidRDefault="00B8737E" w:rsidP="0059198D">
            <w:pPr>
              <w:spacing w:before="120" w:after="60"/>
              <w:rPr>
                <w:rFonts w:asciiTheme="minorHAnsi" w:hAnsiTheme="minorHAnsi" w:cstheme="minorHAnsi"/>
                <w:b/>
                <w:sz w:val="22"/>
                <w:szCs w:val="22"/>
                <w:u w:val="single"/>
              </w:rPr>
            </w:pPr>
            <w:r w:rsidRPr="00690B6E">
              <w:rPr>
                <w:rFonts w:asciiTheme="minorHAnsi" w:hAnsiTheme="minorHAnsi" w:cstheme="minorHAnsi"/>
                <w:b/>
                <w:sz w:val="22"/>
                <w:szCs w:val="22"/>
                <w:u w:val="single"/>
              </w:rPr>
              <w:t>Remarques</w:t>
            </w:r>
          </w:p>
          <w:p w:rsidR="00B8737E" w:rsidRPr="00690B6E" w:rsidRDefault="00BA7950" w:rsidP="0059198D">
            <w:pPr>
              <w:spacing w:after="120"/>
              <w:rPr>
                <w:rFonts w:asciiTheme="minorHAnsi" w:hAnsiTheme="minorHAnsi" w:cstheme="minorHAnsi"/>
                <w:color w:val="000000"/>
                <w:sz w:val="22"/>
                <w:szCs w:val="22"/>
              </w:rPr>
            </w:pPr>
            <w:r w:rsidRPr="00690B6E">
              <w:rPr>
                <w:rFonts w:asciiTheme="minorHAnsi" w:hAnsiTheme="minorHAnsi" w:cstheme="minorHAnsi"/>
                <w:color w:val="000000"/>
                <w:sz w:val="22"/>
                <w:szCs w:val="22"/>
              </w:rPr>
              <w:t>Il est nécessaire de laisser du temps aux élèves pour bien analyser les documents de la première partie et ensuite plutôt que de leur donner trop rapidement les réponses, les inciter à faire des études aux dimensions pour répondre aux questions.</w:t>
            </w:r>
          </w:p>
          <w:p w:rsidR="00BA7950" w:rsidRPr="00690B6E" w:rsidRDefault="00BA7950" w:rsidP="0059198D">
            <w:pPr>
              <w:spacing w:after="120"/>
              <w:rPr>
                <w:rFonts w:asciiTheme="minorHAnsi" w:hAnsiTheme="minorHAnsi" w:cstheme="minorHAnsi"/>
                <w:color w:val="000000"/>
                <w:sz w:val="22"/>
                <w:szCs w:val="22"/>
              </w:rPr>
            </w:pPr>
            <w:r w:rsidRPr="00690B6E">
              <w:rPr>
                <w:rFonts w:asciiTheme="minorHAnsi" w:hAnsiTheme="minorHAnsi" w:cstheme="minorHAnsi"/>
                <w:color w:val="000000"/>
                <w:sz w:val="22"/>
                <w:szCs w:val="22"/>
              </w:rPr>
              <w:t>Il peut aussi être nécessaire de leur fournir une notice d’utilisation de l’outil informatique.</w:t>
            </w:r>
          </w:p>
          <w:p w:rsidR="006615AE" w:rsidRPr="00690B6E" w:rsidRDefault="006615AE" w:rsidP="0059198D">
            <w:pPr>
              <w:spacing w:after="120"/>
              <w:rPr>
                <w:rFonts w:asciiTheme="minorHAnsi" w:hAnsiTheme="minorHAnsi" w:cstheme="minorHAnsi"/>
                <w:color w:val="000000"/>
                <w:sz w:val="22"/>
                <w:szCs w:val="22"/>
              </w:rPr>
            </w:pPr>
          </w:p>
        </w:tc>
      </w:tr>
    </w:tbl>
    <w:p w:rsidR="00B8737E" w:rsidRPr="00690B6E" w:rsidRDefault="00B8737E" w:rsidP="00B8737E">
      <w:pPr>
        <w:pStyle w:val="Titre"/>
        <w:shd w:val="clear" w:color="auto" w:fill="FFFFFF" w:themeFill="background1"/>
        <w:jc w:val="left"/>
        <w:rPr>
          <w:rFonts w:asciiTheme="minorHAnsi" w:hAnsiTheme="minorHAnsi" w:cstheme="minorHAnsi"/>
          <w:b w:val="0"/>
          <w:bCs w:val="0"/>
          <w:sz w:val="22"/>
          <w:szCs w:val="22"/>
        </w:rPr>
      </w:pPr>
    </w:p>
    <w:p w:rsidR="00B8737E" w:rsidRPr="00690B6E" w:rsidRDefault="00B8737E" w:rsidP="00B8737E">
      <w:pPr>
        <w:pStyle w:val="Titre"/>
        <w:shd w:val="clear" w:color="auto" w:fill="FFFFFF" w:themeFill="background1"/>
        <w:jc w:val="left"/>
        <w:rPr>
          <w:rFonts w:asciiTheme="minorHAnsi" w:hAnsiTheme="minorHAnsi" w:cstheme="minorHAnsi"/>
          <w:b w:val="0"/>
          <w:bCs w:val="0"/>
          <w:sz w:val="22"/>
          <w:szCs w:val="22"/>
        </w:rPr>
      </w:pPr>
    </w:p>
    <w:p w:rsidR="00B8737E" w:rsidRPr="00690B6E" w:rsidRDefault="00B8737E" w:rsidP="00B8737E">
      <w:pPr>
        <w:pStyle w:val="Titre"/>
        <w:shd w:val="clear" w:color="auto" w:fill="FFFFFF" w:themeFill="background1"/>
        <w:jc w:val="left"/>
        <w:rPr>
          <w:rFonts w:asciiTheme="minorHAnsi" w:hAnsiTheme="minorHAnsi" w:cstheme="minorHAnsi"/>
          <w:b w:val="0"/>
          <w:bCs w:val="0"/>
          <w:sz w:val="22"/>
          <w:szCs w:val="22"/>
        </w:rPr>
        <w:sectPr w:rsidR="00B8737E" w:rsidRPr="00690B6E" w:rsidSect="00B8737E">
          <w:footerReference w:type="even" r:id="rId7"/>
          <w:type w:val="continuous"/>
          <w:pgSz w:w="11907" w:h="16840" w:code="9"/>
          <w:pgMar w:top="737" w:right="737" w:bottom="737" w:left="737" w:header="680" w:footer="680" w:gutter="0"/>
          <w:cols w:space="720"/>
          <w:docGrid w:linePitch="272"/>
        </w:sectPr>
      </w:pPr>
    </w:p>
    <w:p w:rsidR="006615AE" w:rsidRPr="00690B6E" w:rsidRDefault="006615AE" w:rsidP="008D402D">
      <w:pPr>
        <w:jc w:val="center"/>
        <w:rPr>
          <w:rFonts w:asciiTheme="minorHAnsi" w:hAnsiTheme="minorHAnsi" w:cstheme="minorHAnsi"/>
          <w:b/>
          <w:sz w:val="22"/>
          <w:szCs w:val="22"/>
        </w:rPr>
      </w:pPr>
    </w:p>
    <w:p w:rsidR="006615AE" w:rsidRPr="00690B6E" w:rsidRDefault="006615AE" w:rsidP="008D402D">
      <w:pPr>
        <w:jc w:val="center"/>
        <w:rPr>
          <w:rFonts w:asciiTheme="minorHAnsi" w:hAnsiTheme="minorHAnsi" w:cstheme="minorHAnsi"/>
          <w:b/>
          <w:sz w:val="22"/>
          <w:szCs w:val="22"/>
        </w:rPr>
      </w:pPr>
      <w:r w:rsidRPr="00690B6E">
        <w:rPr>
          <w:rFonts w:asciiTheme="minorHAnsi" w:hAnsiTheme="minorHAnsi" w:cstheme="minorHAnsi"/>
          <w:b/>
          <w:sz w:val="22"/>
          <w:szCs w:val="22"/>
        </w:rPr>
        <w:t>DOCUMENT ELEVE</w:t>
      </w:r>
    </w:p>
    <w:p w:rsidR="00BA7950" w:rsidRPr="00690B6E" w:rsidRDefault="00690B6E" w:rsidP="00BA7950">
      <w:pPr>
        <w:pStyle w:val="titrecours"/>
        <w:rPr>
          <w:rFonts w:asciiTheme="minorHAnsi" w:hAnsiTheme="minorHAnsi" w:cstheme="minorHAnsi"/>
          <w:i w:val="0"/>
          <w:sz w:val="28"/>
          <w:szCs w:val="28"/>
        </w:rPr>
      </w:pPr>
      <w:r w:rsidRPr="00690B6E">
        <w:rPr>
          <w:rFonts w:asciiTheme="minorHAnsi" w:hAnsiTheme="minorHAnsi" w:cstheme="minorHAnsi"/>
          <w:i w:val="0"/>
          <w:sz w:val="28"/>
          <w:szCs w:val="28"/>
        </w:rPr>
        <w:t>C</w:t>
      </w:r>
      <w:r w:rsidR="00BA7950" w:rsidRPr="00690B6E">
        <w:rPr>
          <w:rFonts w:asciiTheme="minorHAnsi" w:hAnsiTheme="minorHAnsi" w:cstheme="minorHAnsi"/>
          <w:i w:val="0"/>
          <w:sz w:val="28"/>
          <w:szCs w:val="28"/>
        </w:rPr>
        <w:t>aractéristiques d’une lampe</w:t>
      </w:r>
    </w:p>
    <w:p w:rsidR="00BA7950" w:rsidRPr="00690B6E" w:rsidRDefault="00BA7950" w:rsidP="00BA7950">
      <w:pPr>
        <w:rPr>
          <w:rFonts w:asciiTheme="minorHAnsi" w:hAnsiTheme="minorHAnsi" w:cstheme="minorHAnsi"/>
          <w:b/>
          <w:sz w:val="22"/>
          <w:szCs w:val="22"/>
          <w:u w:val="single"/>
        </w:rPr>
      </w:pPr>
      <w:r w:rsidRPr="00690B6E">
        <w:rPr>
          <w:rFonts w:asciiTheme="minorHAnsi" w:hAnsiTheme="minorHAnsi" w:cstheme="minorHAnsi"/>
          <w:b/>
          <w:sz w:val="22"/>
          <w:szCs w:val="22"/>
          <w:u w:val="single"/>
        </w:rPr>
        <w:t xml:space="preserve">But : </w:t>
      </w:r>
    </w:p>
    <w:p w:rsidR="00BA7950" w:rsidRPr="00690B6E" w:rsidRDefault="00BA7950" w:rsidP="00BA7950">
      <w:pPr>
        <w:rPr>
          <w:rFonts w:asciiTheme="minorHAnsi" w:hAnsiTheme="minorHAnsi" w:cstheme="minorHAnsi"/>
          <w:b/>
          <w:i/>
          <w:sz w:val="22"/>
          <w:szCs w:val="22"/>
        </w:rPr>
      </w:pPr>
      <w:r w:rsidRPr="00690B6E">
        <w:rPr>
          <w:rFonts w:asciiTheme="minorHAnsi" w:hAnsiTheme="minorHAnsi" w:cstheme="minorHAnsi"/>
          <w:b/>
          <w:i/>
          <w:sz w:val="22"/>
          <w:szCs w:val="22"/>
        </w:rPr>
        <w:t>Etre en mesure de comprendre et d’interpréter les indications d’étiquette d’ampoule.</w:t>
      </w:r>
    </w:p>
    <w:p w:rsidR="00BA7950" w:rsidRPr="00690B6E" w:rsidRDefault="00BA7950" w:rsidP="00BA7950">
      <w:pPr>
        <w:rPr>
          <w:rFonts w:asciiTheme="minorHAnsi" w:hAnsiTheme="minorHAnsi" w:cstheme="minorHAnsi"/>
          <w:b/>
          <w:i/>
          <w:sz w:val="22"/>
          <w:szCs w:val="22"/>
        </w:rPr>
      </w:pPr>
    </w:p>
    <w:p w:rsidR="00BA7950" w:rsidRPr="00690B6E" w:rsidRDefault="00BA7950" w:rsidP="00BA7950">
      <w:pPr>
        <w:pStyle w:val="Titre"/>
        <w:numPr>
          <w:ilvl w:val="0"/>
          <w:numId w:val="6"/>
        </w:numPr>
        <w:jc w:val="left"/>
        <w:rPr>
          <w:rFonts w:asciiTheme="minorHAnsi" w:hAnsiTheme="minorHAnsi" w:cstheme="minorHAnsi"/>
          <w:sz w:val="22"/>
          <w:szCs w:val="22"/>
          <w:u w:val="single"/>
        </w:rPr>
      </w:pPr>
      <w:r w:rsidRPr="00690B6E">
        <w:rPr>
          <w:rFonts w:asciiTheme="minorHAnsi" w:hAnsiTheme="minorHAnsi" w:cstheme="minorHAnsi"/>
          <w:sz w:val="22"/>
          <w:szCs w:val="22"/>
          <w:u w:val="single"/>
        </w:rPr>
        <w:t>Ces dernières années, les ampoules ont globalement changé, pourquoi :</w:t>
      </w:r>
    </w:p>
    <w:p w:rsidR="00BA7950" w:rsidRPr="00690B6E" w:rsidRDefault="00BA7950" w:rsidP="00BA7950">
      <w:pPr>
        <w:pStyle w:val="Titre"/>
        <w:jc w:val="left"/>
        <w:rPr>
          <w:rFonts w:asciiTheme="minorHAnsi" w:hAnsiTheme="minorHAnsi" w:cstheme="minorHAnsi"/>
          <w:sz w:val="22"/>
          <w:szCs w:val="22"/>
          <w:u w:val="single"/>
        </w:rPr>
      </w:pPr>
    </w:p>
    <w:p w:rsidR="00BA7950" w:rsidRPr="00690B6E" w:rsidRDefault="00BA7950" w:rsidP="00BA7950">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u w:val="single"/>
        </w:rPr>
      </w:pPr>
      <w:r w:rsidRPr="00690B6E">
        <w:rPr>
          <w:rFonts w:asciiTheme="minorHAnsi" w:hAnsiTheme="minorHAnsi" w:cstheme="minorHAnsi"/>
          <w:b/>
          <w:sz w:val="22"/>
          <w:szCs w:val="22"/>
          <w:u w:val="single"/>
        </w:rPr>
        <w:t xml:space="preserve">Document 1 : </w:t>
      </w:r>
    </w:p>
    <w:p w:rsidR="00BA7950" w:rsidRPr="00690B6E" w:rsidRDefault="00BA7950" w:rsidP="00BA795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u w:val="single"/>
        </w:rPr>
      </w:pPr>
    </w:p>
    <w:p w:rsidR="00BA7950" w:rsidRPr="00690B6E" w:rsidRDefault="00BA7950" w:rsidP="00690B6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u w:val="single"/>
        </w:rPr>
      </w:pPr>
      <w:r w:rsidRPr="00690B6E">
        <w:rPr>
          <w:rFonts w:asciiTheme="minorHAnsi" w:hAnsiTheme="minorHAnsi" w:cstheme="minorHAnsi"/>
          <w:sz w:val="22"/>
          <w:szCs w:val="22"/>
          <w:u w:val="single"/>
        </w:rPr>
        <w:t>Consommer moins pour éclairer plus :</w:t>
      </w:r>
    </w:p>
    <w:p w:rsidR="00BA7950" w:rsidRPr="00690B6E" w:rsidRDefault="00BA7950" w:rsidP="00690B6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690B6E">
        <w:rPr>
          <w:rFonts w:asciiTheme="minorHAnsi" w:hAnsiTheme="minorHAnsi" w:cstheme="minorHAnsi"/>
          <w:sz w:val="22"/>
          <w:szCs w:val="22"/>
        </w:rPr>
        <w:t xml:space="preserve">L’éclairage est un gros consommateur d’électricité dans l’habitat puisqu’il est la deuxième source de consommation derrière les appareils à froid. Il représente un peu plus de 15 % de la facture d’électricité d’un ménage français avec une moyenne annuelle de 500 kWh par logement. En vingt-cinq ans, les Français ont triplé leur consommation en multipliant les sources lumineuses (330 millions d’ampoules sont vendues chaque année). D’autre part, cette énergie consommée représente 8 % des émissions planétaires de </w:t>
      </w:r>
      <m:oMath>
        <m:r>
          <w:rPr>
            <w:rFonts w:ascii="Cambria Math" w:hAnsi="Cambria Math" w:cstheme="minorHAnsi"/>
            <w:sz w:val="22"/>
            <w:szCs w:val="22"/>
          </w:rPr>
          <m:t>C</m:t>
        </m:r>
        <m:sSub>
          <m:sSubPr>
            <m:ctrlPr>
              <w:rPr>
                <w:rFonts w:ascii="Cambria Math" w:hAnsi="Cambria Math" w:cstheme="minorHAnsi"/>
                <w:i/>
                <w:sz w:val="22"/>
                <w:szCs w:val="22"/>
              </w:rPr>
            </m:ctrlPr>
          </m:sSubPr>
          <m:e>
            <m:r>
              <w:rPr>
                <w:rFonts w:ascii="Cambria Math" w:hAnsi="Cambria Math" w:cstheme="minorHAnsi"/>
                <w:sz w:val="22"/>
                <w:szCs w:val="22"/>
              </w:rPr>
              <m:t>O</m:t>
            </m:r>
          </m:e>
          <m:sub>
            <m:r>
              <w:rPr>
                <w:rFonts w:ascii="Cambria Math" w:hAnsi="Cambria Math" w:cstheme="minorHAnsi"/>
                <w:sz w:val="22"/>
                <w:szCs w:val="22"/>
              </w:rPr>
              <m:t>2</m:t>
            </m:r>
          </m:sub>
        </m:sSub>
      </m:oMath>
      <w:r w:rsidRPr="00690B6E">
        <w:rPr>
          <w:rFonts w:asciiTheme="minorHAnsi" w:hAnsiTheme="minorHAnsi" w:cstheme="minorHAnsi"/>
          <w:sz w:val="22"/>
          <w:szCs w:val="22"/>
        </w:rPr>
        <w:t>, soit, pour l’année 2006, 20 millions de tonnes d'émissions en Europe.</w:t>
      </w:r>
    </w:p>
    <w:p w:rsidR="00BA7950" w:rsidRPr="00690B6E" w:rsidRDefault="00690B6E" w:rsidP="00690B6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690B6E">
        <w:rPr>
          <w:rFonts w:asciiTheme="minorHAnsi" w:hAnsiTheme="minorHAnsi" w:cstheme="minorHAnsi"/>
          <w:noProof/>
          <w:sz w:val="22"/>
          <w:szCs w:val="22"/>
        </w:rPr>
        <w:drawing>
          <wp:anchor distT="0" distB="0" distL="114300" distR="114300" simplePos="0" relativeHeight="251652096" behindDoc="0" locked="0" layoutInCell="1" allowOverlap="1" wp14:anchorId="1E8D1A09" wp14:editId="262C838B">
            <wp:simplePos x="0" y="0"/>
            <wp:positionH relativeFrom="column">
              <wp:posOffset>4338955</wp:posOffset>
            </wp:positionH>
            <wp:positionV relativeFrom="paragraph">
              <wp:posOffset>1905</wp:posOffset>
            </wp:positionV>
            <wp:extent cx="2390140" cy="1766570"/>
            <wp:effectExtent l="0" t="0" r="0" b="5080"/>
            <wp:wrapSquare wrapText="bothSides"/>
            <wp:docPr id="5" name="Image 5" descr="Camem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Camemb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140" cy="1766570"/>
                    </a:xfrm>
                    <a:prstGeom prst="rect">
                      <a:avLst/>
                    </a:prstGeom>
                    <a:noFill/>
                  </pic:spPr>
                </pic:pic>
              </a:graphicData>
            </a:graphic>
            <wp14:sizeRelH relativeFrom="page">
              <wp14:pctWidth>0</wp14:pctWidth>
            </wp14:sizeRelH>
            <wp14:sizeRelV relativeFrom="page">
              <wp14:pctHeight>0</wp14:pctHeight>
            </wp14:sizeRelV>
          </wp:anchor>
        </w:drawing>
      </w:r>
      <w:r w:rsidR="00BA7950" w:rsidRPr="00690B6E">
        <w:rPr>
          <w:rFonts w:asciiTheme="minorHAnsi" w:hAnsiTheme="minorHAnsi" w:cstheme="minorHAnsi"/>
          <w:sz w:val="22"/>
          <w:szCs w:val="22"/>
        </w:rPr>
        <w:t>Devant ce constat l’Union Européenne a pris des mesures pour que les ampoules traditionnelles évoluent et que la consommation énergétique nécessaire à l’éclairage diminue.</w:t>
      </w:r>
    </w:p>
    <w:p w:rsidR="00BA7950" w:rsidRPr="00690B6E" w:rsidRDefault="00BA7950" w:rsidP="00690B6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690B6E">
        <w:rPr>
          <w:rFonts w:asciiTheme="minorHAnsi" w:hAnsiTheme="minorHAnsi" w:cstheme="minorHAnsi"/>
          <w:sz w:val="22"/>
          <w:szCs w:val="22"/>
        </w:rPr>
        <w:t>Ce mouvement initié à compter de 2005, prend de nos jours tout son sens car il a boosté la recherche de nouvelles technologies d‘éclairage, et il s’agit en fait grâce à l’apport de nouvelles technologies de consommer moins, voire beaucoup moins tout en éclairant plus. C’est ce que nous promet aujourd’hui la technologie LED, même si à ce jour les produits ne sont pas encore au point du point de vue rapport économies réalisées et prix de vente de l’ampoule.</w:t>
      </w:r>
    </w:p>
    <w:p w:rsidR="00BA7950" w:rsidRPr="00690B6E" w:rsidRDefault="00BA7950" w:rsidP="00690B6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u w:val="single"/>
        </w:rPr>
      </w:pPr>
      <w:r w:rsidRPr="00690B6E">
        <w:rPr>
          <w:rFonts w:asciiTheme="minorHAnsi" w:hAnsiTheme="minorHAnsi" w:cstheme="minorHAnsi"/>
          <w:sz w:val="22"/>
          <w:szCs w:val="22"/>
          <w:u w:val="single"/>
        </w:rPr>
        <w:t>Mieux s’adapter à nos nouveaux besoins de lumière :</w:t>
      </w:r>
    </w:p>
    <w:p w:rsidR="00BA7950" w:rsidRPr="00690B6E" w:rsidRDefault="00BA7950" w:rsidP="00690B6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690B6E">
        <w:rPr>
          <w:rFonts w:asciiTheme="minorHAnsi" w:hAnsiTheme="minorHAnsi" w:cstheme="minorHAnsi"/>
          <w:sz w:val="22"/>
          <w:szCs w:val="22"/>
        </w:rPr>
        <w:t xml:space="preserve">Souvenez-vous, dans les maisons des années 60 il y avait une ampoule au plafond de chaque pièce et c’était tout, voire parfois un luminaire dans la salle à manger. Dans les années 70, l’avènement du néon. Qui n’a pas en mémoire le plafonnier rond avec 2 tubes fluorescent rond dans la cuisine ? </w:t>
      </w:r>
    </w:p>
    <w:p w:rsidR="00BA7950" w:rsidRPr="00690B6E" w:rsidRDefault="00BA7950" w:rsidP="00690B6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690B6E">
        <w:rPr>
          <w:rFonts w:asciiTheme="minorHAnsi" w:hAnsiTheme="minorHAnsi" w:cstheme="minorHAnsi"/>
          <w:sz w:val="22"/>
          <w:szCs w:val="22"/>
        </w:rPr>
        <w:t>Dans le milieu des années 80, arrive un nouvel éclairage, l’ampoule dichroïque halogène, et le lampadaire halogène. A partir de ce moment l’éclairage de la maison se transforme, les points lumineux se multiplient, la lumière devient un acteur de la décoration. Le problème est qu’avec la multiplication des points lumineux, on a vu aussi enfler la facture d’électricité. Aujourd’hui grâce à l’ampoule fluo compacte miniature, grâce surtout à la LED, on va pouvoir éclairer complètement sa maison sans craindre pour sa facture d’électricité.</w:t>
      </w:r>
    </w:p>
    <w:p w:rsidR="00BA7950" w:rsidRPr="00690B6E" w:rsidRDefault="00BA7950" w:rsidP="00690B6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690B6E">
        <w:rPr>
          <w:rFonts w:asciiTheme="minorHAnsi" w:hAnsiTheme="minorHAnsi" w:cstheme="minorHAnsi"/>
          <w:b/>
          <w:bCs/>
          <w:sz w:val="22"/>
          <w:szCs w:val="22"/>
        </w:rPr>
        <w:t>Les nouvelles technologies peuvent permettre de diviser la facture d’éclairage entre 3 et 10 suivant le type d’ampoules choisies.</w:t>
      </w:r>
    </w:p>
    <w:p w:rsidR="00BA7950" w:rsidRPr="00690B6E" w:rsidRDefault="00BA7950" w:rsidP="00690B6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690B6E">
        <w:rPr>
          <w:rFonts w:asciiTheme="minorHAnsi" w:hAnsiTheme="minorHAnsi" w:cstheme="minorHAnsi"/>
          <w:sz w:val="22"/>
          <w:szCs w:val="22"/>
        </w:rPr>
        <w:t>Mais ce n’est pas le seul avantage de ce changement de technologie. L’ampoule va devenir de plus en plus petite, offrant ainsi de nouveaux horizons pour créer des luminaires variés et innovants. Il est fort probable que dans un futur proche, compte tenu de la durée de vie des LED, on arrive à des luminaires qui ne nécessitent plus de changer l’ampoule… Fou me direz-vous, mais non, pensez qu’il y a bien longtemps que l’on  ne change plus les composants d’une radio, d’une télévision. L’ampoule Led en se miniaturisant, deviendra un élément de la décoration de la maison que l’on changera quand on voudra changer la déco… Le seul problème qui subsiste c’est qu’il faut encore amener un fil électrique à l’ampoule pour l’alimenter.</w:t>
      </w:r>
    </w:p>
    <w:p w:rsidR="00BA7950" w:rsidRPr="00690B6E" w:rsidRDefault="00BA7950" w:rsidP="00690B6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690B6E">
        <w:rPr>
          <w:rFonts w:asciiTheme="minorHAnsi" w:hAnsiTheme="minorHAnsi" w:cstheme="minorHAnsi"/>
          <w:sz w:val="22"/>
          <w:szCs w:val="22"/>
        </w:rPr>
        <w:t>L’ampoule deviendra aussi intelligente, et grâce aux composants électroniques qu’elle contiendra intégrera de plus en plus de fonctions pour nous éviter de gaspiller de l’énergie.</w:t>
      </w:r>
    </w:p>
    <w:p w:rsidR="00BA7950" w:rsidRPr="00690B6E" w:rsidRDefault="00BA7950" w:rsidP="00690B6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690B6E">
        <w:rPr>
          <w:rFonts w:asciiTheme="minorHAnsi" w:hAnsiTheme="minorHAnsi" w:cstheme="minorHAnsi"/>
          <w:sz w:val="22"/>
          <w:szCs w:val="22"/>
        </w:rPr>
        <w:t>Ainsi on verra des ampoules qui adaptent leur flux lumineux en fonction de la lumière ambiante, des ampoules qui en cas de coupure de courant feront éclairage de secours…</w:t>
      </w:r>
    </w:p>
    <w:p w:rsidR="00BA7950" w:rsidRPr="00690B6E" w:rsidRDefault="00BA7950" w:rsidP="00690B6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u w:val="single"/>
        </w:rPr>
      </w:pPr>
      <w:r w:rsidRPr="00690B6E">
        <w:rPr>
          <w:rFonts w:asciiTheme="minorHAnsi" w:hAnsiTheme="minorHAnsi" w:cstheme="minorHAnsi"/>
          <w:sz w:val="22"/>
          <w:szCs w:val="22"/>
          <w:u w:val="single"/>
        </w:rPr>
        <w:t> Un changement de technologie inévitable pour mieux coller à notre époque :</w:t>
      </w:r>
    </w:p>
    <w:p w:rsidR="00BA7950" w:rsidRPr="00690B6E" w:rsidRDefault="00BA7950" w:rsidP="00690B6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690B6E">
        <w:rPr>
          <w:rFonts w:asciiTheme="minorHAnsi" w:hAnsiTheme="minorHAnsi" w:cstheme="minorHAnsi"/>
          <w:sz w:val="22"/>
          <w:szCs w:val="22"/>
        </w:rPr>
        <w:t xml:space="preserve">C’est pour toutes les raisons vues ci-dessus, qu’il devient important de changer nos ampoules pour de nouvelles ampoules basse consommation. </w:t>
      </w:r>
    </w:p>
    <w:p w:rsidR="00BA7950" w:rsidRPr="00690B6E" w:rsidRDefault="00BA7950" w:rsidP="00690B6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690B6E">
        <w:rPr>
          <w:rFonts w:asciiTheme="minorHAnsi" w:hAnsiTheme="minorHAnsi" w:cstheme="minorHAnsi"/>
          <w:sz w:val="22"/>
          <w:szCs w:val="22"/>
        </w:rPr>
        <w:t>Bien sûr cela nous perturbe car nous ne retrouvons pas tout à fait les ampoules que nous avions avant, et aussi car on ne peut plus prendre comme seul repère pour le choix d’une ampoule le fait de savoir combien elle consomme d’énergie.</w:t>
      </w:r>
    </w:p>
    <w:p w:rsidR="00BA7950" w:rsidRPr="00690B6E" w:rsidRDefault="00BA7950" w:rsidP="00690B6E">
      <w:pPr>
        <w:pBdr>
          <w:top w:val="single" w:sz="4" w:space="1" w:color="auto"/>
          <w:left w:val="single" w:sz="4" w:space="4" w:color="auto"/>
          <w:bottom w:val="single" w:sz="4" w:space="1" w:color="auto"/>
          <w:right w:val="single" w:sz="4" w:space="4" w:color="auto"/>
        </w:pBdr>
        <w:jc w:val="both"/>
        <w:rPr>
          <w:rFonts w:asciiTheme="minorHAnsi" w:hAnsiTheme="minorHAnsi" w:cstheme="minorHAnsi"/>
          <w:i/>
          <w:sz w:val="22"/>
          <w:szCs w:val="22"/>
        </w:rPr>
      </w:pPr>
      <w:r w:rsidRPr="00690B6E">
        <w:rPr>
          <w:rFonts w:asciiTheme="minorHAnsi" w:hAnsiTheme="minorHAnsi" w:cstheme="minorHAnsi"/>
          <w:i/>
          <w:sz w:val="22"/>
          <w:szCs w:val="22"/>
        </w:rPr>
        <w:t>Extrait du site internet : direct-ampoules</w:t>
      </w:r>
    </w:p>
    <w:p w:rsidR="00BA7950" w:rsidRPr="00690B6E" w:rsidRDefault="00BA7950" w:rsidP="00BA7950">
      <w:pPr>
        <w:rPr>
          <w:rFonts w:asciiTheme="minorHAnsi" w:hAnsiTheme="minorHAnsi" w:cstheme="minorHAnsi"/>
          <w:sz w:val="22"/>
          <w:szCs w:val="22"/>
        </w:rPr>
      </w:pPr>
    </w:p>
    <w:p w:rsidR="00BA7950" w:rsidRDefault="00BA7950" w:rsidP="00BA7950">
      <w:pPr>
        <w:rPr>
          <w:rFonts w:asciiTheme="minorHAnsi" w:hAnsiTheme="minorHAnsi" w:cstheme="minorHAnsi"/>
          <w:sz w:val="22"/>
          <w:szCs w:val="22"/>
        </w:rPr>
      </w:pPr>
    </w:p>
    <w:p w:rsidR="00DD5BC7" w:rsidRPr="00690B6E" w:rsidRDefault="00DD5BC7" w:rsidP="00BA7950">
      <w:pPr>
        <w:rPr>
          <w:rFonts w:asciiTheme="minorHAnsi" w:hAnsiTheme="minorHAnsi" w:cstheme="minorHAnsi"/>
          <w:sz w:val="22"/>
          <w:szCs w:val="22"/>
        </w:rPr>
      </w:pPr>
    </w:p>
    <w:tbl>
      <w:tblPr>
        <w:tblStyle w:val="Grilledutableau"/>
        <w:tblW w:w="0" w:type="auto"/>
        <w:tblInd w:w="250" w:type="dxa"/>
        <w:tblLook w:val="04A0" w:firstRow="1" w:lastRow="0" w:firstColumn="1" w:lastColumn="0" w:noHBand="0" w:noVBand="1"/>
      </w:tblPr>
      <w:tblGrid>
        <w:gridCol w:w="5244"/>
        <w:gridCol w:w="5383"/>
      </w:tblGrid>
      <w:tr w:rsidR="00BA7950" w:rsidRPr="00690B6E" w:rsidTr="00690B6E">
        <w:tc>
          <w:tcPr>
            <w:tcW w:w="10631" w:type="dxa"/>
            <w:gridSpan w:val="2"/>
            <w:tcBorders>
              <w:top w:val="single" w:sz="4" w:space="0" w:color="auto"/>
              <w:left w:val="single" w:sz="4" w:space="0" w:color="auto"/>
              <w:bottom w:val="nil"/>
              <w:right w:val="single" w:sz="4" w:space="0" w:color="auto"/>
            </w:tcBorders>
            <w:hideMark/>
          </w:tcPr>
          <w:p w:rsidR="00BA7950" w:rsidRPr="00690B6E" w:rsidRDefault="00BA7950">
            <w:pPr>
              <w:spacing w:line="276" w:lineRule="auto"/>
              <w:rPr>
                <w:rFonts w:cstheme="minorHAnsi"/>
                <w:b/>
                <w:u w:val="single"/>
              </w:rPr>
            </w:pPr>
            <w:r w:rsidRPr="00690B6E">
              <w:rPr>
                <w:rFonts w:cstheme="minorHAnsi"/>
                <w:b/>
                <w:u w:val="single"/>
              </w:rPr>
              <w:lastRenderedPageBreak/>
              <w:t>Document 2 : descriptifs d’ampoule</w:t>
            </w:r>
          </w:p>
        </w:tc>
      </w:tr>
      <w:tr w:rsidR="00BA7950" w:rsidRPr="00690B6E" w:rsidTr="00690B6E">
        <w:tc>
          <w:tcPr>
            <w:tcW w:w="5245" w:type="dxa"/>
            <w:tcBorders>
              <w:top w:val="nil"/>
              <w:left w:val="single" w:sz="4" w:space="0" w:color="auto"/>
              <w:bottom w:val="single" w:sz="4" w:space="0" w:color="auto"/>
              <w:right w:val="single" w:sz="4" w:space="0" w:color="auto"/>
            </w:tcBorders>
            <w:hideMark/>
          </w:tcPr>
          <w:p w:rsidR="00BA7950" w:rsidRPr="00690B6E" w:rsidRDefault="00BA7950">
            <w:pPr>
              <w:rPr>
                <w:rFonts w:cstheme="minorHAnsi"/>
              </w:rPr>
            </w:pPr>
            <w:r w:rsidRPr="00690B6E">
              <w:rPr>
                <w:rFonts w:cstheme="minorHAnsi"/>
              </w:rPr>
              <w:t xml:space="preserve">Ampoule fluocompacte </w:t>
            </w:r>
          </w:p>
        </w:tc>
        <w:tc>
          <w:tcPr>
            <w:tcW w:w="5386" w:type="dxa"/>
            <w:tcBorders>
              <w:top w:val="nil"/>
              <w:left w:val="single" w:sz="4" w:space="0" w:color="auto"/>
              <w:bottom w:val="single" w:sz="4" w:space="0" w:color="auto"/>
              <w:right w:val="single" w:sz="4" w:space="0" w:color="auto"/>
            </w:tcBorders>
            <w:hideMark/>
          </w:tcPr>
          <w:p w:rsidR="00BA7950" w:rsidRPr="00690B6E" w:rsidRDefault="00BA7950">
            <w:pPr>
              <w:rPr>
                <w:rFonts w:cstheme="minorHAnsi"/>
              </w:rPr>
            </w:pPr>
            <w:r w:rsidRPr="00690B6E">
              <w:rPr>
                <w:rFonts w:cstheme="minorHAnsi"/>
              </w:rPr>
              <w:t>Ampoule à incandescence</w:t>
            </w:r>
          </w:p>
        </w:tc>
      </w:tr>
      <w:tr w:rsidR="00BA7950" w:rsidRPr="00690B6E" w:rsidTr="00690B6E">
        <w:tc>
          <w:tcPr>
            <w:tcW w:w="5245" w:type="dxa"/>
            <w:tcBorders>
              <w:top w:val="single" w:sz="4" w:space="0" w:color="auto"/>
              <w:left w:val="single" w:sz="4" w:space="0" w:color="auto"/>
              <w:bottom w:val="nil"/>
              <w:right w:val="single" w:sz="4" w:space="0" w:color="auto"/>
            </w:tcBorders>
            <w:hideMark/>
          </w:tcPr>
          <w:p w:rsidR="00BA7950" w:rsidRPr="00690B6E" w:rsidRDefault="00BA7950">
            <w:pPr>
              <w:rPr>
                <w:rFonts w:cstheme="minorHAnsi"/>
              </w:rPr>
            </w:pPr>
            <w:r w:rsidRPr="00690B6E">
              <w:rPr>
                <w:rFonts w:cstheme="minorHAnsi"/>
                <w:noProof/>
              </w:rPr>
              <w:drawing>
                <wp:anchor distT="0" distB="0" distL="114300" distR="114300" simplePos="0" relativeHeight="251659264" behindDoc="0" locked="0" layoutInCell="1" allowOverlap="1">
                  <wp:simplePos x="0" y="0"/>
                  <wp:positionH relativeFrom="column">
                    <wp:posOffset>861060</wp:posOffset>
                  </wp:positionH>
                  <wp:positionV relativeFrom="paragraph">
                    <wp:posOffset>22860</wp:posOffset>
                  </wp:positionV>
                  <wp:extent cx="2343150" cy="296164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2961640"/>
                          </a:xfrm>
                          <a:prstGeom prst="rect">
                            <a:avLst/>
                          </a:prstGeom>
                          <a:noFill/>
                        </pic:spPr>
                      </pic:pic>
                    </a:graphicData>
                  </a:graphic>
                  <wp14:sizeRelH relativeFrom="page">
                    <wp14:pctWidth>0</wp14:pctWidth>
                  </wp14:sizeRelH>
                  <wp14:sizeRelV relativeFrom="page">
                    <wp14:pctHeight>0</wp14:pctHeight>
                  </wp14:sizeRelV>
                </wp:anchor>
              </w:drawing>
            </w:r>
            <w:r w:rsidRPr="00690B6E">
              <w:rPr>
                <w:rFonts w:cstheme="minorHAnsi"/>
                <w:noProof/>
              </w:rPr>
              <w:drawing>
                <wp:inline distT="0" distB="0" distL="0" distR="0">
                  <wp:extent cx="572770" cy="1668145"/>
                  <wp:effectExtent l="0" t="0" r="0" b="8255"/>
                  <wp:docPr id="2" name="Image 2" descr="http://www.leroymerlin.fr/multimedia-storage/1/69ba6846e56b75abd66d536aaf89344-68159756-1-2-3822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http://www.leroymerlin.fr/multimedia-storage/1/69ba6846e56b75abd66d536aaf89344-68159756-1-2-3822654.jpg"/>
                          <pic:cNvPicPr>
                            <a:picLocks noChangeAspect="1" noChangeArrowheads="1"/>
                          </pic:cNvPicPr>
                        </pic:nvPicPr>
                        <pic:blipFill>
                          <a:blip r:embed="rId10">
                            <a:extLst>
                              <a:ext uri="{28A0092B-C50C-407E-A947-70E740481C1C}">
                                <a14:useLocalDpi xmlns:a14="http://schemas.microsoft.com/office/drawing/2010/main" val="0"/>
                              </a:ext>
                            </a:extLst>
                          </a:blip>
                          <a:srcRect l="37849" t="14342" r="37450" b="13943"/>
                          <a:stretch>
                            <a:fillRect/>
                          </a:stretch>
                        </pic:blipFill>
                        <pic:spPr bwMode="auto">
                          <a:xfrm>
                            <a:off x="0" y="0"/>
                            <a:ext cx="572770" cy="1668145"/>
                          </a:xfrm>
                          <a:prstGeom prst="rect">
                            <a:avLst/>
                          </a:prstGeom>
                          <a:noFill/>
                          <a:ln>
                            <a:noFill/>
                          </a:ln>
                        </pic:spPr>
                      </pic:pic>
                    </a:graphicData>
                  </a:graphic>
                </wp:inline>
              </w:drawing>
            </w:r>
          </w:p>
        </w:tc>
        <w:tc>
          <w:tcPr>
            <w:tcW w:w="5386" w:type="dxa"/>
            <w:tcBorders>
              <w:top w:val="single" w:sz="4" w:space="0" w:color="auto"/>
              <w:left w:val="single" w:sz="4" w:space="0" w:color="auto"/>
              <w:bottom w:val="nil"/>
              <w:right w:val="single" w:sz="4" w:space="0" w:color="auto"/>
            </w:tcBorders>
          </w:tcPr>
          <w:p w:rsidR="00BA7950" w:rsidRPr="00690B6E" w:rsidRDefault="00BA7950">
            <w:pPr>
              <w:rPr>
                <w:rFonts w:cstheme="minorHAnsi"/>
              </w:rPr>
            </w:pPr>
            <w:r w:rsidRPr="00690B6E">
              <w:rPr>
                <w:rFonts w:cstheme="minorHAnsi"/>
                <w:noProof/>
              </w:rPr>
              <w:drawing>
                <wp:anchor distT="0" distB="0" distL="114300" distR="114300" simplePos="0" relativeHeight="251666432" behindDoc="0" locked="0" layoutInCell="1" allowOverlap="1">
                  <wp:simplePos x="0" y="0"/>
                  <wp:positionH relativeFrom="column">
                    <wp:posOffset>-17780</wp:posOffset>
                  </wp:positionH>
                  <wp:positionV relativeFrom="paragraph">
                    <wp:posOffset>66040</wp:posOffset>
                  </wp:positionV>
                  <wp:extent cx="1368425" cy="1368425"/>
                  <wp:effectExtent l="0" t="0" r="3175" b="3175"/>
                  <wp:wrapSquare wrapText="bothSides"/>
                  <wp:docPr id="3" name="Image 3" descr="http://i2.cdscdn.com/pdt2/7/7/5/1/700x700/osr4050300005775/rw/ampoule-a-incandesc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http://i2.cdscdn.com/pdt2/7/7/5/1/700x700/osr4050300005775/rw/ampoule-a-incandescen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8425" cy="1368425"/>
                          </a:xfrm>
                          <a:prstGeom prst="rect">
                            <a:avLst/>
                          </a:prstGeom>
                          <a:noFill/>
                        </pic:spPr>
                      </pic:pic>
                    </a:graphicData>
                  </a:graphic>
                  <wp14:sizeRelH relativeFrom="page">
                    <wp14:pctWidth>0</wp14:pctWidth>
                  </wp14:sizeRelH>
                  <wp14:sizeRelV relativeFrom="page">
                    <wp14:pctHeight>0</wp14:pctHeight>
                  </wp14:sizeRelV>
                </wp:anchor>
              </w:drawing>
            </w:r>
            <w:r w:rsidRPr="00690B6E">
              <w:rPr>
                <w:rFonts w:cstheme="minorHAnsi"/>
              </w:rPr>
              <w:t>Ampoule incandescente flamme claire E14 - 40 W - boîte - Ampoule à incandescence OSRAM forme flamme à allumage instantané. boîte de 1 ampoule Culot à vis : E14 Puissance : 40 W Alimentation : 230 V Diamètre : 35 mm Longueur : 100 mm Coloris : claire - 2 700 K Etiquette énergétique : E Flux lumineux : 480 lm. Usage intérieur. Véritable classique, l'ampoule à incandescence OSRAM offre une lumière chaude et agréable. L'ampoule à incandescence a une lumière à spectre continu garantissant un indice de rendu des couleurs idéal. C'est une ampoule à allumage instantané avec une durée de vie moyenne de 1 000h. L'ampoule à incandescence claire propose un meilleur rendement à puissance égale.</w:t>
            </w:r>
          </w:p>
          <w:p w:rsidR="00BA7950" w:rsidRPr="00690B6E" w:rsidRDefault="00BA7950">
            <w:pPr>
              <w:rPr>
                <w:rFonts w:cstheme="minorHAnsi"/>
              </w:rPr>
            </w:pPr>
          </w:p>
          <w:p w:rsidR="00BA7950" w:rsidRPr="00690B6E" w:rsidRDefault="00BA7950">
            <w:pPr>
              <w:rPr>
                <w:rFonts w:cstheme="minorHAnsi"/>
              </w:rPr>
            </w:pPr>
          </w:p>
        </w:tc>
      </w:tr>
      <w:tr w:rsidR="00BA7950" w:rsidRPr="00690B6E" w:rsidTr="00690B6E">
        <w:tc>
          <w:tcPr>
            <w:tcW w:w="10631" w:type="dxa"/>
            <w:gridSpan w:val="2"/>
            <w:tcBorders>
              <w:top w:val="nil"/>
              <w:left w:val="single" w:sz="4" w:space="0" w:color="auto"/>
              <w:bottom w:val="single" w:sz="4" w:space="0" w:color="auto"/>
              <w:right w:val="single" w:sz="4" w:space="0" w:color="auto"/>
            </w:tcBorders>
            <w:hideMark/>
          </w:tcPr>
          <w:p w:rsidR="00BA7950" w:rsidRPr="00690B6E" w:rsidRDefault="00BA7950">
            <w:pPr>
              <w:jc w:val="right"/>
              <w:rPr>
                <w:rFonts w:cstheme="minorHAnsi"/>
                <w:i/>
                <w:noProof/>
              </w:rPr>
            </w:pPr>
            <w:r w:rsidRPr="00690B6E">
              <w:rPr>
                <w:rFonts w:cstheme="minorHAnsi"/>
                <w:i/>
              </w:rPr>
              <w:t>Source : cdiscount.fr</w:t>
            </w:r>
          </w:p>
        </w:tc>
      </w:tr>
    </w:tbl>
    <w:p w:rsidR="00BA7950" w:rsidRPr="00690B6E" w:rsidRDefault="00BA7950" w:rsidP="00BA7950">
      <w:pPr>
        <w:rPr>
          <w:rFonts w:asciiTheme="minorHAnsi" w:hAnsiTheme="minorHAnsi" w:cstheme="minorHAnsi"/>
          <w:sz w:val="22"/>
          <w:szCs w:val="22"/>
        </w:rPr>
      </w:pPr>
    </w:p>
    <w:p w:rsidR="00BA7950" w:rsidRPr="00690B6E" w:rsidRDefault="00BA7950" w:rsidP="00690B6E">
      <w:pPr>
        <w:pBdr>
          <w:top w:val="single" w:sz="4" w:space="1" w:color="auto"/>
          <w:left w:val="single" w:sz="4" w:space="0" w:color="auto"/>
          <w:bottom w:val="single" w:sz="4" w:space="1" w:color="auto"/>
          <w:right w:val="single" w:sz="4" w:space="4" w:color="auto"/>
        </w:pBdr>
        <w:rPr>
          <w:rFonts w:asciiTheme="minorHAnsi" w:hAnsiTheme="minorHAnsi" w:cstheme="minorHAnsi"/>
          <w:b/>
          <w:sz w:val="22"/>
          <w:szCs w:val="22"/>
          <w:u w:val="single"/>
        </w:rPr>
      </w:pPr>
      <w:r w:rsidRPr="00690B6E">
        <w:rPr>
          <w:rFonts w:asciiTheme="minorHAnsi" w:hAnsiTheme="minorHAnsi" w:cstheme="minorHAnsi"/>
          <w:b/>
          <w:sz w:val="22"/>
          <w:szCs w:val="22"/>
          <w:u w:val="single"/>
        </w:rPr>
        <w:t>Document 3 :</w:t>
      </w:r>
    </w:p>
    <w:p w:rsidR="00BA7950" w:rsidRPr="00690B6E" w:rsidRDefault="00BA7950" w:rsidP="00690B6E">
      <w:pPr>
        <w:pBdr>
          <w:top w:val="single" w:sz="4" w:space="1" w:color="auto"/>
          <w:left w:val="single" w:sz="4" w:space="0" w:color="auto"/>
          <w:bottom w:val="single" w:sz="4" w:space="1" w:color="auto"/>
          <w:right w:val="single" w:sz="4" w:space="4" w:color="auto"/>
        </w:pBdr>
        <w:jc w:val="center"/>
        <w:rPr>
          <w:rFonts w:asciiTheme="minorHAnsi" w:hAnsiTheme="minorHAnsi" w:cstheme="minorHAnsi"/>
          <w:b/>
          <w:sz w:val="22"/>
          <w:szCs w:val="22"/>
          <w:u w:val="single"/>
        </w:rPr>
      </w:pPr>
      <w:r w:rsidRPr="00690B6E">
        <w:rPr>
          <w:rFonts w:asciiTheme="minorHAnsi" w:hAnsiTheme="minorHAnsi" w:cstheme="minorHAnsi"/>
          <w:noProof/>
          <w:sz w:val="22"/>
          <w:szCs w:val="22"/>
        </w:rPr>
        <w:drawing>
          <wp:inline distT="0" distB="0" distL="0" distR="0">
            <wp:extent cx="3446780" cy="979805"/>
            <wp:effectExtent l="0" t="0" r="1270" b="0"/>
            <wp:docPr id="1" name="Image 1" descr="http://www.la-bonne-porte.fr/wp-content/uploads/2010/11/classe-energetique_cle558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www.la-bonne-porte.fr/wp-content/uploads/2010/11/classe-energetique_cle558461.jpg"/>
                    <pic:cNvPicPr>
                      <a:picLocks noChangeAspect="1" noChangeArrowheads="1"/>
                    </pic:cNvPicPr>
                  </pic:nvPicPr>
                  <pic:blipFill>
                    <a:blip r:embed="rId12">
                      <a:extLst>
                        <a:ext uri="{28A0092B-C50C-407E-A947-70E740481C1C}">
                          <a14:useLocalDpi xmlns:a14="http://schemas.microsoft.com/office/drawing/2010/main" val="0"/>
                        </a:ext>
                      </a:extLst>
                    </a:blip>
                    <a:srcRect b="23531"/>
                    <a:stretch>
                      <a:fillRect/>
                    </a:stretch>
                  </pic:blipFill>
                  <pic:spPr bwMode="auto">
                    <a:xfrm>
                      <a:off x="0" y="0"/>
                      <a:ext cx="3446780" cy="979805"/>
                    </a:xfrm>
                    <a:prstGeom prst="rect">
                      <a:avLst/>
                    </a:prstGeom>
                    <a:noFill/>
                    <a:ln>
                      <a:noFill/>
                    </a:ln>
                  </pic:spPr>
                </pic:pic>
              </a:graphicData>
            </a:graphic>
          </wp:inline>
        </w:drawing>
      </w:r>
    </w:p>
    <w:p w:rsidR="00690B6E" w:rsidRDefault="00690B6E" w:rsidP="00BA7950">
      <w:pPr>
        <w:rPr>
          <w:rFonts w:asciiTheme="minorHAnsi" w:hAnsiTheme="minorHAnsi" w:cstheme="minorHAnsi"/>
          <w:b/>
          <w:sz w:val="22"/>
          <w:szCs w:val="22"/>
          <w:u w:val="single"/>
        </w:rPr>
      </w:pPr>
    </w:p>
    <w:p w:rsidR="00BA7950" w:rsidRPr="00690B6E" w:rsidRDefault="00BA7950" w:rsidP="00BA7950">
      <w:pPr>
        <w:rPr>
          <w:rFonts w:asciiTheme="minorHAnsi" w:hAnsiTheme="minorHAnsi" w:cstheme="minorHAnsi"/>
          <w:b/>
          <w:sz w:val="22"/>
          <w:szCs w:val="22"/>
          <w:u w:val="single"/>
        </w:rPr>
      </w:pPr>
      <w:r w:rsidRPr="00690B6E">
        <w:rPr>
          <w:rFonts w:asciiTheme="minorHAnsi" w:hAnsiTheme="minorHAnsi" w:cstheme="minorHAnsi"/>
          <w:b/>
          <w:sz w:val="22"/>
          <w:szCs w:val="22"/>
          <w:u w:val="single"/>
        </w:rPr>
        <w:t>Questions :</w:t>
      </w:r>
    </w:p>
    <w:p w:rsidR="00BA7950" w:rsidRPr="00690B6E" w:rsidRDefault="00BA7950" w:rsidP="00B32C0C">
      <w:pPr>
        <w:pStyle w:val="Titre5"/>
        <w:numPr>
          <w:ilvl w:val="0"/>
          <w:numId w:val="7"/>
        </w:numPr>
        <w:rPr>
          <w:rFonts w:asciiTheme="minorHAnsi" w:hAnsiTheme="minorHAnsi" w:cstheme="minorHAnsi"/>
          <w:b/>
          <w:color w:val="auto"/>
          <w:sz w:val="22"/>
          <w:szCs w:val="22"/>
        </w:rPr>
      </w:pPr>
      <w:r w:rsidRPr="00690B6E">
        <w:rPr>
          <w:rFonts w:asciiTheme="minorHAnsi" w:hAnsiTheme="minorHAnsi" w:cstheme="minorHAnsi"/>
          <w:color w:val="auto"/>
          <w:sz w:val="22"/>
          <w:szCs w:val="22"/>
        </w:rPr>
        <w:t>A l’aide des documents, donner les raisons qui font que les ampoules à incandescence tendent à disparaitre des magasins.</w:t>
      </w:r>
    </w:p>
    <w:p w:rsidR="00BA7950" w:rsidRPr="00690B6E" w:rsidRDefault="00BA7950" w:rsidP="00B32C0C">
      <w:pPr>
        <w:pStyle w:val="Titre5"/>
        <w:numPr>
          <w:ilvl w:val="0"/>
          <w:numId w:val="7"/>
        </w:numPr>
        <w:rPr>
          <w:rFonts w:asciiTheme="minorHAnsi" w:hAnsiTheme="minorHAnsi" w:cstheme="minorHAnsi"/>
          <w:color w:val="auto"/>
          <w:sz w:val="22"/>
          <w:szCs w:val="22"/>
        </w:rPr>
      </w:pPr>
      <w:r w:rsidRPr="00690B6E">
        <w:rPr>
          <w:rFonts w:asciiTheme="minorHAnsi" w:hAnsiTheme="minorHAnsi" w:cstheme="minorHAnsi"/>
          <w:color w:val="auto"/>
          <w:sz w:val="22"/>
          <w:szCs w:val="22"/>
        </w:rPr>
        <w:t>Quelle ampoule consomme le plus ?</w:t>
      </w:r>
    </w:p>
    <w:p w:rsidR="00BA7950" w:rsidRPr="00690B6E" w:rsidRDefault="00BA7950" w:rsidP="00B32C0C">
      <w:pPr>
        <w:pStyle w:val="Titre5"/>
        <w:numPr>
          <w:ilvl w:val="0"/>
          <w:numId w:val="7"/>
        </w:numPr>
        <w:rPr>
          <w:rFonts w:asciiTheme="minorHAnsi" w:hAnsiTheme="minorHAnsi" w:cstheme="minorHAnsi"/>
          <w:color w:val="auto"/>
          <w:sz w:val="22"/>
          <w:szCs w:val="22"/>
        </w:rPr>
      </w:pPr>
      <w:r w:rsidRPr="00690B6E">
        <w:rPr>
          <w:rFonts w:asciiTheme="minorHAnsi" w:hAnsiTheme="minorHAnsi" w:cstheme="minorHAnsi"/>
          <w:color w:val="auto"/>
          <w:sz w:val="22"/>
          <w:szCs w:val="22"/>
        </w:rPr>
        <w:t>Quelle ampoule émettra le plus de lumière ?</w:t>
      </w:r>
    </w:p>
    <w:p w:rsidR="00BA7950" w:rsidRPr="00690B6E" w:rsidRDefault="00BA7950" w:rsidP="00B32C0C">
      <w:pPr>
        <w:pStyle w:val="Titre5"/>
        <w:numPr>
          <w:ilvl w:val="0"/>
          <w:numId w:val="7"/>
        </w:numPr>
        <w:rPr>
          <w:rFonts w:asciiTheme="minorHAnsi" w:hAnsiTheme="minorHAnsi" w:cstheme="minorHAnsi"/>
          <w:color w:val="auto"/>
          <w:sz w:val="22"/>
          <w:szCs w:val="22"/>
        </w:rPr>
      </w:pPr>
      <w:r w:rsidRPr="00690B6E">
        <w:rPr>
          <w:rFonts w:asciiTheme="minorHAnsi" w:hAnsiTheme="minorHAnsi" w:cstheme="minorHAnsi"/>
          <w:color w:val="auto"/>
          <w:sz w:val="22"/>
          <w:szCs w:val="22"/>
        </w:rPr>
        <w:t>Quelle ampoule est donc la plus économique à l’utilisation ? Quelle indication nous permet de nous en apercevoir ?</w:t>
      </w:r>
    </w:p>
    <w:p w:rsidR="00BA7950" w:rsidRPr="00690B6E" w:rsidRDefault="00BA7950" w:rsidP="00B32C0C">
      <w:pPr>
        <w:pStyle w:val="Titre5"/>
        <w:numPr>
          <w:ilvl w:val="0"/>
          <w:numId w:val="7"/>
        </w:numPr>
        <w:rPr>
          <w:rFonts w:asciiTheme="minorHAnsi" w:hAnsiTheme="minorHAnsi" w:cstheme="minorHAnsi"/>
          <w:color w:val="auto"/>
          <w:sz w:val="22"/>
          <w:szCs w:val="22"/>
        </w:rPr>
      </w:pPr>
      <w:r w:rsidRPr="00690B6E">
        <w:rPr>
          <w:rFonts w:asciiTheme="minorHAnsi" w:hAnsiTheme="minorHAnsi" w:cstheme="minorHAnsi"/>
          <w:color w:val="auto"/>
          <w:sz w:val="22"/>
          <w:szCs w:val="22"/>
        </w:rPr>
        <w:t>Déterminer la classe énergétique de la lampe fluocompacte par un calcul.</w:t>
      </w:r>
    </w:p>
    <w:p w:rsidR="00BA7950" w:rsidRPr="00690B6E" w:rsidRDefault="00BA7950" w:rsidP="00B32C0C">
      <w:pPr>
        <w:pStyle w:val="Titre5"/>
        <w:numPr>
          <w:ilvl w:val="0"/>
          <w:numId w:val="7"/>
        </w:numPr>
        <w:rPr>
          <w:rFonts w:asciiTheme="minorHAnsi" w:hAnsiTheme="minorHAnsi" w:cstheme="minorHAnsi"/>
          <w:color w:val="auto"/>
          <w:sz w:val="22"/>
          <w:szCs w:val="22"/>
        </w:rPr>
      </w:pPr>
      <w:r w:rsidRPr="00690B6E">
        <w:rPr>
          <w:rFonts w:asciiTheme="minorHAnsi" w:hAnsiTheme="minorHAnsi" w:cstheme="minorHAnsi"/>
          <w:color w:val="auto"/>
          <w:sz w:val="22"/>
          <w:szCs w:val="22"/>
        </w:rPr>
        <w:t>Les deux ampoules émettront-elles des lumières de même couleur ?</w:t>
      </w:r>
    </w:p>
    <w:p w:rsidR="00BA7950" w:rsidRPr="00690B6E" w:rsidRDefault="00BA7950" w:rsidP="00BA7950">
      <w:pPr>
        <w:rPr>
          <w:rFonts w:asciiTheme="minorHAnsi" w:hAnsiTheme="minorHAnsi" w:cstheme="minorHAnsi"/>
          <w:sz w:val="22"/>
          <w:szCs w:val="22"/>
        </w:rPr>
      </w:pPr>
    </w:p>
    <w:p w:rsidR="00BA7950" w:rsidRPr="00690B6E" w:rsidRDefault="00DD5BC7" w:rsidP="00BA7950">
      <w:pPr>
        <w:pStyle w:val="Titre"/>
        <w:numPr>
          <w:ilvl w:val="0"/>
          <w:numId w:val="6"/>
        </w:numPr>
        <w:jc w:val="left"/>
        <w:rPr>
          <w:rFonts w:asciiTheme="minorHAnsi" w:hAnsiTheme="minorHAnsi" w:cstheme="minorHAnsi"/>
          <w:sz w:val="22"/>
          <w:szCs w:val="22"/>
          <w:u w:val="single"/>
        </w:rPr>
      </w:pPr>
      <w:r>
        <w:rPr>
          <w:rFonts w:asciiTheme="minorHAnsi" w:hAnsiTheme="minorHAnsi" w:cstheme="minorHAnsi"/>
          <w:sz w:val="22"/>
          <w:szCs w:val="22"/>
          <w:u w:val="single"/>
        </w:rPr>
        <w:t>Eclairement d’une lampe</w:t>
      </w:r>
    </w:p>
    <w:p w:rsidR="00BA7950" w:rsidRPr="00690B6E" w:rsidRDefault="00BA7950" w:rsidP="00BA7950">
      <w:pPr>
        <w:pStyle w:val="Titre"/>
        <w:jc w:val="left"/>
        <w:rPr>
          <w:rFonts w:asciiTheme="minorHAnsi" w:hAnsiTheme="minorHAnsi" w:cstheme="minorHAnsi"/>
          <w:sz w:val="22"/>
          <w:szCs w:val="22"/>
          <w:u w:val="single"/>
        </w:rPr>
      </w:pPr>
    </w:p>
    <w:p w:rsidR="00BA7950" w:rsidRPr="00DD5BC7" w:rsidRDefault="00BA7950" w:rsidP="00DD5BC7">
      <w:pPr>
        <w:spacing w:after="80"/>
        <w:rPr>
          <w:rFonts w:asciiTheme="minorHAnsi" w:hAnsiTheme="minorHAnsi" w:cstheme="minorHAnsi"/>
          <w:sz w:val="22"/>
          <w:szCs w:val="22"/>
        </w:rPr>
      </w:pPr>
      <w:r w:rsidRPr="00DD5BC7">
        <w:rPr>
          <w:rFonts w:asciiTheme="minorHAnsi" w:hAnsiTheme="minorHAnsi" w:cstheme="minorHAnsi"/>
          <w:sz w:val="22"/>
          <w:szCs w:val="22"/>
        </w:rPr>
        <w:t xml:space="preserve">L’éclairement correspond </w:t>
      </w:r>
      <w:bookmarkStart w:id="0" w:name="_GoBack"/>
      <w:bookmarkEnd w:id="0"/>
      <w:r w:rsidRPr="00DD5BC7">
        <w:rPr>
          <w:rFonts w:asciiTheme="minorHAnsi" w:hAnsiTheme="minorHAnsi" w:cstheme="minorHAnsi"/>
          <w:sz w:val="22"/>
          <w:szCs w:val="22"/>
        </w:rPr>
        <w:t>à la quantité de lumière arrivant sur une surface.</w:t>
      </w:r>
      <w:r w:rsidR="00DD5BC7" w:rsidRPr="00DD5BC7">
        <w:rPr>
          <w:rFonts w:asciiTheme="minorHAnsi" w:hAnsiTheme="minorHAnsi" w:cstheme="minorHAnsi"/>
          <w:sz w:val="22"/>
          <w:szCs w:val="22"/>
        </w:rPr>
        <w:t xml:space="preserve"> </w:t>
      </w:r>
      <w:r w:rsidRPr="00DD5BC7">
        <w:rPr>
          <w:rFonts w:asciiTheme="minorHAnsi" w:hAnsiTheme="minorHAnsi" w:cstheme="minorHAnsi"/>
          <w:sz w:val="22"/>
          <w:szCs w:val="22"/>
        </w:rPr>
        <w:t>Il s’exprime en lux et peut être mesuré avec un luxmètre.</w:t>
      </w:r>
    </w:p>
    <w:p w:rsidR="00BA7950" w:rsidRPr="00690B6E" w:rsidRDefault="00DD5BC7" w:rsidP="00DD5BC7">
      <w:pPr>
        <w:spacing w:after="80"/>
        <w:rPr>
          <w:rFonts w:asciiTheme="minorHAnsi" w:hAnsiTheme="minorHAnsi" w:cstheme="minorHAnsi"/>
          <w:b/>
          <w:sz w:val="22"/>
          <w:szCs w:val="22"/>
          <w:u w:val="single"/>
        </w:rPr>
      </w:pPr>
      <w:r>
        <w:rPr>
          <w:rFonts w:asciiTheme="minorHAnsi" w:hAnsiTheme="minorHAnsi" w:cstheme="minorHAnsi"/>
          <w:b/>
          <w:sz w:val="22"/>
          <w:szCs w:val="22"/>
          <w:u w:val="single"/>
        </w:rPr>
        <w:t>Manipulation : </w:t>
      </w:r>
      <w:r w:rsidR="00BA7950" w:rsidRPr="00690B6E">
        <w:rPr>
          <w:rFonts w:asciiTheme="minorHAnsi" w:hAnsiTheme="minorHAnsi" w:cstheme="minorHAnsi"/>
          <w:b/>
          <w:sz w:val="22"/>
          <w:szCs w:val="22"/>
          <w:u w:val="single"/>
        </w:rPr>
        <w:t>Étude de l’éclairement en fonction de la distance.</w:t>
      </w:r>
    </w:p>
    <w:p w:rsidR="00BA7950" w:rsidRPr="00690B6E" w:rsidRDefault="00BA7950" w:rsidP="00DD5BC7">
      <w:pPr>
        <w:spacing w:after="80"/>
        <w:rPr>
          <w:rFonts w:asciiTheme="minorHAnsi" w:hAnsiTheme="minorHAnsi" w:cstheme="minorHAnsi"/>
          <w:i/>
          <w:sz w:val="22"/>
          <w:szCs w:val="22"/>
        </w:rPr>
      </w:pPr>
      <w:r w:rsidRPr="00690B6E">
        <w:rPr>
          <w:rFonts w:asciiTheme="minorHAnsi" w:hAnsiTheme="minorHAnsi" w:cstheme="minorHAnsi"/>
          <w:i/>
          <w:sz w:val="22"/>
          <w:szCs w:val="22"/>
        </w:rPr>
        <w:t>Mesurer l’éclairement dû à la lampe à différentes distances (de 10 cm à 1 m) en se plaçant bien en face de la lampe. (il peut être nécessaire de changer de calibre)</w:t>
      </w:r>
    </w:p>
    <w:p w:rsidR="00BA7950" w:rsidRPr="00690B6E" w:rsidRDefault="00BA7950" w:rsidP="00DD5BC7">
      <w:pPr>
        <w:spacing w:after="80"/>
        <w:rPr>
          <w:rFonts w:asciiTheme="minorHAnsi" w:hAnsiTheme="minorHAnsi" w:cstheme="minorHAnsi"/>
          <w:i/>
          <w:sz w:val="22"/>
          <w:szCs w:val="22"/>
        </w:rPr>
      </w:pPr>
      <w:r w:rsidRPr="00690B6E">
        <w:rPr>
          <w:rFonts w:asciiTheme="minorHAnsi" w:hAnsiTheme="minorHAnsi" w:cstheme="minorHAnsi"/>
          <w:i/>
          <w:sz w:val="22"/>
          <w:szCs w:val="22"/>
        </w:rPr>
        <w:t>Ouvrir Excel. Créer deux colonnes : « E(lux) » et « d (m) »</w:t>
      </w:r>
    </w:p>
    <w:p w:rsidR="00BA7950" w:rsidRPr="00690B6E" w:rsidRDefault="00BA7950" w:rsidP="00DD5BC7">
      <w:pPr>
        <w:spacing w:after="80"/>
        <w:rPr>
          <w:rFonts w:asciiTheme="minorHAnsi" w:hAnsiTheme="minorHAnsi" w:cstheme="minorHAnsi"/>
          <w:i/>
          <w:sz w:val="22"/>
          <w:szCs w:val="22"/>
        </w:rPr>
      </w:pPr>
      <w:r w:rsidRPr="00690B6E">
        <w:rPr>
          <w:rFonts w:asciiTheme="minorHAnsi" w:hAnsiTheme="minorHAnsi" w:cstheme="minorHAnsi"/>
          <w:i/>
          <w:sz w:val="22"/>
          <w:szCs w:val="22"/>
        </w:rPr>
        <w:t>Compléter alors des colonnes correspondantes dans votre feuille de calcul Excel avec les mesures faites précédemment.</w:t>
      </w:r>
    </w:p>
    <w:p w:rsidR="00BA7950" w:rsidRPr="00690B6E" w:rsidRDefault="00BA7950" w:rsidP="00DD5BC7">
      <w:pPr>
        <w:spacing w:after="80"/>
        <w:rPr>
          <w:rFonts w:asciiTheme="minorHAnsi" w:hAnsiTheme="minorHAnsi" w:cstheme="minorHAnsi"/>
          <w:i/>
          <w:sz w:val="22"/>
          <w:szCs w:val="22"/>
        </w:rPr>
      </w:pPr>
      <w:r w:rsidRPr="00690B6E">
        <w:rPr>
          <w:rFonts w:asciiTheme="minorHAnsi" w:hAnsiTheme="minorHAnsi" w:cstheme="minorHAnsi"/>
          <w:i/>
          <w:sz w:val="22"/>
          <w:szCs w:val="22"/>
        </w:rPr>
        <w:t>Tracer le graphique représentant les variations de</w:t>
      </w:r>
      <m:oMath>
        <m:r>
          <w:rPr>
            <w:rFonts w:ascii="Cambria Math" w:hAnsi="Cambria Math" w:cstheme="minorHAnsi"/>
            <w:sz w:val="22"/>
            <w:szCs w:val="22"/>
          </w:rPr>
          <m:t>E</m:t>
        </m:r>
      </m:oMath>
      <w:r w:rsidRPr="00690B6E">
        <w:rPr>
          <w:rFonts w:asciiTheme="minorHAnsi" w:hAnsiTheme="minorHAnsi" w:cstheme="minorHAnsi"/>
          <w:i/>
          <w:sz w:val="22"/>
          <w:szCs w:val="22"/>
        </w:rPr>
        <w:t xml:space="preserve"> en fonction de d, soit </w:t>
      </w:r>
      <m:oMath>
        <m:r>
          <w:rPr>
            <w:rFonts w:ascii="Cambria Math" w:hAnsi="Cambria Math" w:cstheme="minorHAnsi"/>
            <w:sz w:val="22"/>
            <w:szCs w:val="22"/>
          </w:rPr>
          <m:t>E=f</m:t>
        </m:r>
        <m:d>
          <m:dPr>
            <m:ctrlPr>
              <w:rPr>
                <w:rFonts w:ascii="Cambria Math" w:hAnsi="Cambria Math" w:cstheme="minorHAnsi"/>
                <w:i/>
                <w:sz w:val="22"/>
                <w:szCs w:val="22"/>
              </w:rPr>
            </m:ctrlPr>
          </m:dPr>
          <m:e>
            <m:r>
              <w:rPr>
                <w:rFonts w:ascii="Cambria Math" w:hAnsi="Cambria Math" w:cstheme="minorHAnsi"/>
                <w:sz w:val="22"/>
                <w:szCs w:val="22"/>
              </w:rPr>
              <m:t>d</m:t>
            </m:r>
          </m:e>
        </m:d>
      </m:oMath>
    </w:p>
    <w:p w:rsidR="00BA7950" w:rsidRPr="00690B6E" w:rsidRDefault="00BA7950" w:rsidP="00DD5BC7">
      <w:pPr>
        <w:pStyle w:val="Titre5"/>
        <w:numPr>
          <w:ilvl w:val="0"/>
          <w:numId w:val="7"/>
        </w:numPr>
        <w:spacing w:before="0" w:after="80"/>
        <w:rPr>
          <w:rFonts w:asciiTheme="minorHAnsi" w:hAnsiTheme="minorHAnsi" w:cstheme="minorHAnsi"/>
          <w:color w:val="auto"/>
          <w:sz w:val="22"/>
          <w:szCs w:val="22"/>
        </w:rPr>
      </w:pPr>
      <w:r w:rsidRPr="00690B6E">
        <w:rPr>
          <w:rFonts w:asciiTheme="minorHAnsi" w:hAnsiTheme="minorHAnsi" w:cstheme="minorHAnsi"/>
          <w:color w:val="auto"/>
          <w:sz w:val="22"/>
          <w:szCs w:val="22"/>
        </w:rPr>
        <w:t>Vue l’allure de la courbe obtenue, peut-on établir une relation simple entre ces deux grandeurs ? Pourquoi ?</w:t>
      </w:r>
    </w:p>
    <w:p w:rsidR="00BA7950" w:rsidRPr="00690B6E" w:rsidRDefault="00BA7950" w:rsidP="00DD5BC7">
      <w:pPr>
        <w:spacing w:after="80"/>
        <w:rPr>
          <w:rFonts w:asciiTheme="minorHAnsi" w:hAnsiTheme="minorHAnsi" w:cstheme="minorHAnsi"/>
          <w:i/>
          <w:sz w:val="22"/>
          <w:szCs w:val="22"/>
        </w:rPr>
      </w:pPr>
      <w:r w:rsidRPr="00690B6E">
        <w:rPr>
          <w:rFonts w:asciiTheme="minorHAnsi" w:hAnsiTheme="minorHAnsi" w:cstheme="minorHAnsi"/>
          <w:i/>
          <w:sz w:val="22"/>
          <w:szCs w:val="22"/>
        </w:rPr>
        <w:t>Créer dans Excel, une nouvelle grandeur : 1/d²</w:t>
      </w:r>
    </w:p>
    <w:p w:rsidR="00BA7950" w:rsidRPr="00690B6E" w:rsidRDefault="00BA7950" w:rsidP="00DD5BC7">
      <w:pPr>
        <w:spacing w:after="80"/>
        <w:rPr>
          <w:rFonts w:asciiTheme="minorHAnsi" w:hAnsiTheme="minorHAnsi" w:cstheme="minorHAnsi"/>
          <w:i/>
          <w:sz w:val="22"/>
          <w:szCs w:val="22"/>
        </w:rPr>
      </w:pPr>
      <w:r w:rsidRPr="00690B6E">
        <w:rPr>
          <w:rFonts w:asciiTheme="minorHAnsi" w:hAnsiTheme="minorHAnsi" w:cstheme="minorHAnsi"/>
          <w:i/>
          <w:sz w:val="22"/>
          <w:szCs w:val="22"/>
        </w:rPr>
        <w:t xml:space="preserve">Tracer alors le graphique représentant les variations de </w:t>
      </w:r>
      <m:oMath>
        <m:r>
          <w:rPr>
            <w:rFonts w:ascii="Cambria Math" w:hAnsi="Cambria Math" w:cstheme="minorHAnsi"/>
            <w:sz w:val="22"/>
            <w:szCs w:val="22"/>
          </w:rPr>
          <m:t>E</m:t>
        </m:r>
      </m:oMath>
      <w:r w:rsidRPr="00690B6E">
        <w:rPr>
          <w:rFonts w:asciiTheme="minorHAnsi" w:hAnsiTheme="minorHAnsi" w:cstheme="minorHAnsi"/>
          <w:i/>
          <w:sz w:val="22"/>
          <w:szCs w:val="22"/>
        </w:rPr>
        <w:t xml:space="preserve"> en fonction de 1/d², soit </w:t>
      </w:r>
      <m:oMath>
        <m:r>
          <w:rPr>
            <w:rFonts w:ascii="Cambria Math" w:hAnsi="Cambria Math" w:cstheme="minorHAnsi"/>
            <w:sz w:val="22"/>
            <w:szCs w:val="22"/>
          </w:rPr>
          <m:t>E=f</m:t>
        </m:r>
        <m:d>
          <m:dPr>
            <m:ctrlPr>
              <w:rPr>
                <w:rFonts w:ascii="Cambria Math" w:hAnsi="Cambria Math" w:cstheme="minorHAnsi"/>
                <w:i/>
                <w:sz w:val="22"/>
                <w:szCs w:val="22"/>
              </w:rPr>
            </m:ctrlPr>
          </m:dPr>
          <m:e>
            <m:r>
              <w:rPr>
                <w:rFonts w:ascii="Cambria Math" w:hAnsi="Cambria Math" w:cstheme="minorHAnsi"/>
                <w:sz w:val="22"/>
                <w:szCs w:val="22"/>
              </w:rPr>
              <m:t>1/d²</m:t>
            </m:r>
          </m:e>
        </m:d>
      </m:oMath>
    </w:p>
    <w:p w:rsidR="00BA7950" w:rsidRPr="00690B6E" w:rsidRDefault="00BA7950" w:rsidP="00DD5BC7">
      <w:pPr>
        <w:pStyle w:val="Titre5"/>
        <w:numPr>
          <w:ilvl w:val="0"/>
          <w:numId w:val="7"/>
        </w:numPr>
        <w:spacing w:before="0" w:after="80"/>
        <w:rPr>
          <w:rFonts w:asciiTheme="minorHAnsi" w:hAnsiTheme="minorHAnsi" w:cstheme="minorHAnsi"/>
          <w:color w:val="auto"/>
          <w:sz w:val="22"/>
          <w:szCs w:val="22"/>
        </w:rPr>
      </w:pPr>
      <w:r w:rsidRPr="00690B6E">
        <w:rPr>
          <w:rFonts w:asciiTheme="minorHAnsi" w:hAnsiTheme="minorHAnsi" w:cstheme="minorHAnsi"/>
          <w:color w:val="auto"/>
          <w:sz w:val="22"/>
          <w:szCs w:val="22"/>
        </w:rPr>
        <w:lastRenderedPageBreak/>
        <w:t>Quel type de représentation graphique obtient-on ?</w:t>
      </w:r>
    </w:p>
    <w:p w:rsidR="00BA7950" w:rsidRPr="00690B6E" w:rsidRDefault="00BA7950" w:rsidP="00DD5BC7">
      <w:pPr>
        <w:pStyle w:val="Titre5"/>
        <w:numPr>
          <w:ilvl w:val="0"/>
          <w:numId w:val="7"/>
        </w:numPr>
        <w:spacing w:before="0" w:after="80"/>
        <w:rPr>
          <w:rFonts w:asciiTheme="minorHAnsi" w:hAnsiTheme="minorHAnsi" w:cstheme="minorHAnsi"/>
          <w:color w:val="auto"/>
          <w:sz w:val="22"/>
          <w:szCs w:val="22"/>
        </w:rPr>
      </w:pPr>
      <w:r w:rsidRPr="00690B6E">
        <w:rPr>
          <w:rFonts w:asciiTheme="minorHAnsi" w:hAnsiTheme="minorHAnsi" w:cstheme="minorHAnsi"/>
          <w:color w:val="auto"/>
          <w:sz w:val="22"/>
          <w:szCs w:val="22"/>
        </w:rPr>
        <w:t>En déduire la relation liant E et d.</w:t>
      </w:r>
    </w:p>
    <w:p w:rsidR="00BA7950" w:rsidRPr="00690B6E" w:rsidRDefault="00BA7950" w:rsidP="00DD5BC7">
      <w:pPr>
        <w:pStyle w:val="Titre5"/>
        <w:numPr>
          <w:ilvl w:val="0"/>
          <w:numId w:val="7"/>
        </w:numPr>
        <w:spacing w:before="0" w:after="80"/>
        <w:rPr>
          <w:rFonts w:asciiTheme="minorHAnsi" w:hAnsiTheme="minorHAnsi" w:cstheme="minorHAnsi"/>
          <w:color w:val="auto"/>
          <w:sz w:val="22"/>
          <w:szCs w:val="22"/>
        </w:rPr>
      </w:pPr>
      <w:r w:rsidRPr="00690B6E">
        <w:rPr>
          <w:rFonts w:asciiTheme="minorHAnsi" w:hAnsiTheme="minorHAnsi" w:cstheme="minorHAnsi"/>
          <w:color w:val="auto"/>
          <w:sz w:val="22"/>
          <w:szCs w:val="22"/>
        </w:rPr>
        <w:t xml:space="preserve">A l’aide d’Excel, établir la relation mathématique entre </w:t>
      </w:r>
      <m:oMath>
        <m:r>
          <m:rPr>
            <m:sty m:val="bi"/>
          </m:rPr>
          <w:rPr>
            <w:rFonts w:ascii="Cambria Math" w:hAnsi="Cambria Math" w:cstheme="minorHAnsi"/>
            <w:color w:val="auto"/>
            <w:sz w:val="22"/>
            <w:szCs w:val="22"/>
          </w:rPr>
          <m:t>E</m:t>
        </m:r>
      </m:oMath>
      <w:r w:rsidRPr="00690B6E">
        <w:rPr>
          <w:rFonts w:asciiTheme="minorHAnsi" w:hAnsiTheme="minorHAnsi" w:cstheme="minorHAnsi"/>
          <w:color w:val="auto"/>
          <w:sz w:val="22"/>
          <w:szCs w:val="22"/>
        </w:rPr>
        <w:t xml:space="preserve"> et 1/d².</w:t>
      </w:r>
    </w:p>
    <w:p w:rsidR="00BA7950" w:rsidRPr="00690B6E" w:rsidRDefault="00BA7950" w:rsidP="00DD5BC7">
      <w:pPr>
        <w:pStyle w:val="Titre5"/>
        <w:numPr>
          <w:ilvl w:val="0"/>
          <w:numId w:val="7"/>
        </w:numPr>
        <w:spacing w:before="0" w:after="80"/>
        <w:rPr>
          <w:rFonts w:asciiTheme="minorHAnsi" w:hAnsiTheme="minorHAnsi" w:cstheme="minorHAnsi"/>
          <w:color w:val="auto"/>
          <w:sz w:val="22"/>
          <w:szCs w:val="22"/>
        </w:rPr>
      </w:pPr>
      <w:r w:rsidRPr="00690B6E">
        <w:rPr>
          <w:rFonts w:asciiTheme="minorHAnsi" w:hAnsiTheme="minorHAnsi" w:cstheme="minorHAnsi"/>
          <w:color w:val="auto"/>
          <w:sz w:val="22"/>
          <w:szCs w:val="22"/>
        </w:rPr>
        <w:t>Déterminer à quelle distance on doit se placer de cette lampe pour obtenir un éclairement confortable pour travailler à un bureau. Cela correspond à un éclairement de 500 lux.</w:t>
      </w:r>
    </w:p>
    <w:p w:rsidR="006615AE" w:rsidRPr="00690B6E" w:rsidRDefault="006615AE" w:rsidP="00DD5BC7">
      <w:pPr>
        <w:spacing w:after="80"/>
        <w:rPr>
          <w:rFonts w:asciiTheme="minorHAnsi" w:hAnsiTheme="minorHAnsi" w:cstheme="minorHAnsi"/>
          <w:b/>
          <w:sz w:val="22"/>
          <w:szCs w:val="22"/>
        </w:rPr>
      </w:pPr>
    </w:p>
    <w:p w:rsidR="008D402D" w:rsidRPr="00690B6E" w:rsidRDefault="008D402D" w:rsidP="00DD5BC7">
      <w:pPr>
        <w:spacing w:after="80"/>
        <w:jc w:val="center"/>
        <w:rPr>
          <w:rFonts w:asciiTheme="minorHAnsi" w:hAnsiTheme="minorHAnsi" w:cstheme="minorHAnsi"/>
          <w:b/>
          <w:sz w:val="22"/>
          <w:szCs w:val="22"/>
        </w:rPr>
      </w:pPr>
    </w:p>
    <w:p w:rsidR="00690B6E" w:rsidRDefault="00690B6E" w:rsidP="00DD5BC7">
      <w:pPr>
        <w:spacing w:after="80"/>
        <w:rPr>
          <w:rFonts w:asciiTheme="minorHAnsi" w:hAnsiTheme="minorHAnsi" w:cstheme="minorHAnsi"/>
          <w:b/>
          <w:sz w:val="22"/>
          <w:szCs w:val="22"/>
        </w:rPr>
      </w:pPr>
      <w:r>
        <w:rPr>
          <w:rFonts w:asciiTheme="minorHAnsi" w:hAnsiTheme="minorHAnsi" w:cstheme="minorHAnsi"/>
          <w:b/>
          <w:sz w:val="22"/>
          <w:szCs w:val="22"/>
        </w:rPr>
        <w:br w:type="page"/>
      </w:r>
    </w:p>
    <w:p w:rsidR="008D402D" w:rsidRPr="00690B6E" w:rsidRDefault="008D402D" w:rsidP="008D402D">
      <w:pPr>
        <w:jc w:val="center"/>
        <w:rPr>
          <w:rFonts w:asciiTheme="minorHAnsi" w:hAnsiTheme="minorHAnsi" w:cstheme="minorHAnsi"/>
          <w:b/>
          <w:sz w:val="22"/>
          <w:szCs w:val="22"/>
        </w:rPr>
      </w:pPr>
    </w:p>
    <w:p w:rsidR="00C06D04" w:rsidRPr="00690B6E" w:rsidRDefault="00C06D04" w:rsidP="001B195D">
      <w:pPr>
        <w:rPr>
          <w:rFonts w:asciiTheme="minorHAnsi" w:hAnsiTheme="minorHAnsi" w:cstheme="minorHAnsi"/>
          <w:sz w:val="22"/>
          <w:szCs w:val="22"/>
        </w:rPr>
      </w:pPr>
    </w:p>
    <w:p w:rsidR="00C06D04" w:rsidRPr="00690B6E" w:rsidRDefault="00333E00" w:rsidP="00333E00">
      <w:pPr>
        <w:jc w:val="center"/>
        <w:rPr>
          <w:rFonts w:asciiTheme="minorHAnsi" w:hAnsiTheme="minorHAnsi" w:cstheme="minorHAnsi"/>
          <w:b/>
          <w:sz w:val="22"/>
          <w:szCs w:val="22"/>
        </w:rPr>
      </w:pPr>
      <w:r w:rsidRPr="00690B6E">
        <w:rPr>
          <w:rFonts w:asciiTheme="minorHAnsi" w:hAnsiTheme="minorHAnsi" w:cstheme="minorHAnsi"/>
          <w:b/>
          <w:sz w:val="22"/>
          <w:szCs w:val="22"/>
        </w:rPr>
        <w:t xml:space="preserve">DOCUMENT </w:t>
      </w:r>
      <w:r w:rsidR="00B347B9" w:rsidRPr="00690B6E">
        <w:rPr>
          <w:rFonts w:asciiTheme="minorHAnsi" w:hAnsiTheme="minorHAnsi" w:cstheme="minorHAnsi"/>
          <w:b/>
          <w:sz w:val="22"/>
          <w:szCs w:val="22"/>
        </w:rPr>
        <w:t>À</w:t>
      </w:r>
      <w:r w:rsidR="00D7549C" w:rsidRPr="00690B6E">
        <w:rPr>
          <w:rFonts w:asciiTheme="minorHAnsi" w:hAnsiTheme="minorHAnsi" w:cstheme="minorHAnsi"/>
          <w:b/>
          <w:sz w:val="22"/>
          <w:szCs w:val="22"/>
        </w:rPr>
        <w:t xml:space="preserve"> DESTINATION DU </w:t>
      </w:r>
      <w:r w:rsidRPr="00690B6E">
        <w:rPr>
          <w:rFonts w:asciiTheme="minorHAnsi" w:hAnsiTheme="minorHAnsi" w:cstheme="minorHAnsi"/>
          <w:b/>
          <w:sz w:val="22"/>
          <w:szCs w:val="22"/>
        </w:rPr>
        <w:t>PROFESSEUR</w:t>
      </w:r>
    </w:p>
    <w:p w:rsidR="00BF264D" w:rsidRPr="00690B6E" w:rsidRDefault="00BF264D" w:rsidP="00333E00">
      <w:pPr>
        <w:jc w:val="center"/>
        <w:rPr>
          <w:rFonts w:asciiTheme="minorHAnsi" w:hAnsiTheme="minorHAnsi" w:cstheme="minorHAnsi"/>
          <w:b/>
          <w:sz w:val="22"/>
          <w:szCs w:val="22"/>
        </w:rPr>
      </w:pPr>
    </w:p>
    <w:p w:rsidR="00BF264D" w:rsidRPr="00690B6E" w:rsidRDefault="00BF264D" w:rsidP="00333E00">
      <w:pPr>
        <w:jc w:val="center"/>
        <w:rPr>
          <w:rFonts w:asciiTheme="minorHAnsi" w:hAnsiTheme="minorHAnsi" w:cstheme="minorHAnsi"/>
          <w:sz w:val="22"/>
          <w:szCs w:val="22"/>
        </w:rPr>
      </w:pPr>
      <w:r w:rsidRPr="00690B6E">
        <w:rPr>
          <w:rFonts w:asciiTheme="minorHAnsi" w:hAnsiTheme="minorHAnsi" w:cstheme="minorHAnsi"/>
          <w:sz w:val="22"/>
          <w:szCs w:val="22"/>
        </w:rPr>
        <w:t>REMARQUES ET CORRECTION</w:t>
      </w:r>
    </w:p>
    <w:p w:rsidR="00333E00" w:rsidRPr="00690B6E" w:rsidRDefault="00805C7A" w:rsidP="001B195D">
      <w:pPr>
        <w:rPr>
          <w:rFonts w:asciiTheme="minorHAnsi" w:hAnsiTheme="minorHAnsi" w:cstheme="minorHAnsi"/>
          <w:sz w:val="22"/>
          <w:szCs w:val="22"/>
          <w:u w:val="single"/>
        </w:rPr>
      </w:pPr>
      <w:r w:rsidRPr="00690B6E">
        <w:rPr>
          <w:rFonts w:asciiTheme="minorHAnsi" w:hAnsiTheme="minorHAnsi" w:cstheme="minorHAnsi"/>
          <w:sz w:val="22"/>
          <w:szCs w:val="22"/>
          <w:u w:val="single"/>
        </w:rPr>
        <w:t>Partie 1 :</w:t>
      </w:r>
    </w:p>
    <w:p w:rsidR="00333E00" w:rsidRPr="00690B6E" w:rsidRDefault="00805C7A" w:rsidP="00E62762">
      <w:pPr>
        <w:pStyle w:val="Paragraphedeliste"/>
        <w:numPr>
          <w:ilvl w:val="0"/>
          <w:numId w:val="9"/>
        </w:numPr>
        <w:rPr>
          <w:rStyle w:val="Emphaseintense"/>
          <w:rFonts w:asciiTheme="minorHAnsi" w:hAnsiTheme="minorHAnsi" w:cstheme="minorHAnsi"/>
          <w:color w:val="auto"/>
          <w:sz w:val="22"/>
          <w:szCs w:val="22"/>
        </w:rPr>
      </w:pPr>
      <w:r w:rsidRPr="00690B6E">
        <w:rPr>
          <w:rStyle w:val="Emphaseintense"/>
          <w:rFonts w:asciiTheme="minorHAnsi" w:hAnsiTheme="minorHAnsi" w:cstheme="minorHAnsi"/>
          <w:color w:val="auto"/>
          <w:sz w:val="22"/>
          <w:szCs w:val="22"/>
        </w:rPr>
        <w:t>Voir document 1</w:t>
      </w:r>
    </w:p>
    <w:p w:rsidR="00805C7A" w:rsidRPr="00690B6E" w:rsidRDefault="00805C7A" w:rsidP="00E62762">
      <w:pPr>
        <w:pStyle w:val="Paragraphedeliste"/>
        <w:numPr>
          <w:ilvl w:val="0"/>
          <w:numId w:val="9"/>
        </w:numPr>
        <w:rPr>
          <w:rStyle w:val="Emphaseintense"/>
          <w:rFonts w:asciiTheme="minorHAnsi" w:hAnsiTheme="minorHAnsi" w:cstheme="minorHAnsi"/>
          <w:color w:val="auto"/>
          <w:sz w:val="22"/>
          <w:szCs w:val="22"/>
        </w:rPr>
      </w:pPr>
      <w:r w:rsidRPr="00690B6E">
        <w:rPr>
          <w:rStyle w:val="Emphaseintense"/>
          <w:rFonts w:asciiTheme="minorHAnsi" w:hAnsiTheme="minorHAnsi" w:cstheme="minorHAnsi"/>
          <w:color w:val="auto"/>
          <w:sz w:val="22"/>
          <w:szCs w:val="22"/>
        </w:rPr>
        <w:t>Il faut regarder la puissance consommée, bien faire comprendre aux élèves que c’est ce que l’on va payer à EDF.</w:t>
      </w:r>
    </w:p>
    <w:p w:rsidR="00805C7A" w:rsidRPr="00690B6E" w:rsidRDefault="00805C7A" w:rsidP="00E62762">
      <w:pPr>
        <w:pStyle w:val="Paragraphedeliste"/>
        <w:numPr>
          <w:ilvl w:val="0"/>
          <w:numId w:val="9"/>
        </w:numPr>
        <w:rPr>
          <w:rStyle w:val="Emphaseintense"/>
          <w:rFonts w:asciiTheme="minorHAnsi" w:hAnsiTheme="minorHAnsi" w:cstheme="minorHAnsi"/>
          <w:color w:val="auto"/>
          <w:sz w:val="22"/>
          <w:szCs w:val="22"/>
        </w:rPr>
      </w:pPr>
      <w:r w:rsidRPr="00690B6E">
        <w:rPr>
          <w:rStyle w:val="Emphaseintense"/>
          <w:rFonts w:asciiTheme="minorHAnsi" w:hAnsiTheme="minorHAnsi" w:cstheme="minorHAnsi"/>
          <w:color w:val="auto"/>
          <w:sz w:val="22"/>
          <w:szCs w:val="22"/>
        </w:rPr>
        <w:t>Il faut que les élèves comprennent qu’il est nécessaire de regarder le flux lumineux. D’ailleurs, il est possible de faire le lien avec les nouveaux étiquetages d’ampoule qui ne donnent que le flux en lumen.</w:t>
      </w:r>
    </w:p>
    <w:p w:rsidR="00805C7A" w:rsidRPr="00690B6E" w:rsidRDefault="00805C7A" w:rsidP="00E62762">
      <w:pPr>
        <w:pStyle w:val="Paragraphedeliste"/>
        <w:numPr>
          <w:ilvl w:val="0"/>
          <w:numId w:val="9"/>
        </w:numPr>
        <w:rPr>
          <w:rStyle w:val="Emphaseintense"/>
          <w:rFonts w:asciiTheme="minorHAnsi" w:hAnsiTheme="minorHAnsi" w:cstheme="minorHAnsi"/>
          <w:color w:val="auto"/>
          <w:sz w:val="22"/>
          <w:szCs w:val="22"/>
        </w:rPr>
      </w:pPr>
      <w:r w:rsidRPr="00690B6E">
        <w:rPr>
          <w:rStyle w:val="Emphaseintense"/>
          <w:rFonts w:asciiTheme="minorHAnsi" w:hAnsiTheme="minorHAnsi" w:cstheme="minorHAnsi"/>
          <w:color w:val="auto"/>
          <w:sz w:val="22"/>
          <w:szCs w:val="22"/>
        </w:rPr>
        <w:t>Il faut évaluer un rapport du même type qu’un rendement : bénéfice retiré / ce qui est consommé : Flux / puissance consommée. D’ailleurs, sur l’étiquette de la fluocompacte, on voit l’indication : pourcentage d’économie para rapport à une lampe à incandescence.</w:t>
      </w:r>
    </w:p>
    <w:p w:rsidR="00805C7A" w:rsidRPr="00690B6E" w:rsidRDefault="00805C7A" w:rsidP="00E62762">
      <w:pPr>
        <w:pStyle w:val="Paragraphedeliste"/>
        <w:numPr>
          <w:ilvl w:val="0"/>
          <w:numId w:val="9"/>
        </w:numPr>
        <w:rPr>
          <w:rStyle w:val="Emphaseintense"/>
          <w:rFonts w:asciiTheme="minorHAnsi" w:hAnsiTheme="minorHAnsi" w:cstheme="minorHAnsi"/>
          <w:color w:val="auto"/>
          <w:sz w:val="22"/>
          <w:szCs w:val="22"/>
        </w:rPr>
      </w:pPr>
      <w:r w:rsidRPr="00690B6E">
        <w:rPr>
          <w:rStyle w:val="Emphaseintense"/>
          <w:rFonts w:asciiTheme="minorHAnsi" w:hAnsiTheme="minorHAnsi" w:cstheme="minorHAnsi"/>
          <w:color w:val="auto"/>
          <w:sz w:val="22"/>
          <w:szCs w:val="22"/>
        </w:rPr>
        <w:t>Il faut calculer la valeur du flux lumineux sur la puissance consommée et utiliser le document 3. Une étude aux dimensions permet de comprendre la formule nécessaire.</w:t>
      </w:r>
    </w:p>
    <w:p w:rsidR="00691AAA" w:rsidRPr="00690B6E" w:rsidRDefault="00805C7A" w:rsidP="00691AAA">
      <w:pPr>
        <w:pStyle w:val="Paragraphedeliste"/>
        <w:numPr>
          <w:ilvl w:val="0"/>
          <w:numId w:val="9"/>
        </w:numPr>
        <w:rPr>
          <w:rStyle w:val="Emphaseintense"/>
          <w:rFonts w:asciiTheme="minorHAnsi" w:hAnsiTheme="minorHAnsi" w:cstheme="minorHAnsi"/>
          <w:color w:val="auto"/>
          <w:sz w:val="22"/>
          <w:szCs w:val="22"/>
        </w:rPr>
      </w:pPr>
      <w:r w:rsidRPr="00690B6E">
        <w:rPr>
          <w:rStyle w:val="Emphaseintense"/>
          <w:rFonts w:asciiTheme="minorHAnsi" w:hAnsiTheme="minorHAnsi" w:cstheme="minorHAnsi"/>
          <w:color w:val="auto"/>
          <w:sz w:val="22"/>
          <w:szCs w:val="22"/>
        </w:rPr>
        <w:t>Il est intéressant d’expliquer ici la notion de température de couleur et de faire le lien avec la couleur des éclairages des sources de lumière et les ambiances souhaitées dans les pièces de la maison.</w:t>
      </w:r>
    </w:p>
    <w:p w:rsidR="00805C7A" w:rsidRPr="00690B6E" w:rsidRDefault="00805C7A" w:rsidP="00691AAA">
      <w:pPr>
        <w:rPr>
          <w:rFonts w:asciiTheme="minorHAnsi" w:hAnsiTheme="minorHAnsi" w:cstheme="minorHAnsi"/>
          <w:sz w:val="22"/>
          <w:szCs w:val="22"/>
          <w:u w:val="single"/>
        </w:rPr>
      </w:pPr>
      <w:r w:rsidRPr="00690B6E">
        <w:rPr>
          <w:rFonts w:asciiTheme="minorHAnsi" w:hAnsiTheme="minorHAnsi" w:cstheme="minorHAnsi"/>
          <w:sz w:val="22"/>
          <w:szCs w:val="22"/>
          <w:u w:val="single"/>
        </w:rPr>
        <w:t xml:space="preserve">Partie </w:t>
      </w:r>
      <w:r w:rsidR="00691AAA" w:rsidRPr="00690B6E">
        <w:rPr>
          <w:rFonts w:asciiTheme="minorHAnsi" w:hAnsiTheme="minorHAnsi" w:cstheme="minorHAnsi"/>
          <w:sz w:val="22"/>
          <w:szCs w:val="22"/>
          <w:u w:val="single"/>
        </w:rPr>
        <w:t>2</w:t>
      </w:r>
      <w:r w:rsidRPr="00690B6E">
        <w:rPr>
          <w:rFonts w:asciiTheme="minorHAnsi" w:hAnsiTheme="minorHAnsi" w:cstheme="minorHAnsi"/>
          <w:sz w:val="22"/>
          <w:szCs w:val="22"/>
          <w:u w:val="single"/>
        </w:rPr>
        <w:t> :</w:t>
      </w:r>
    </w:p>
    <w:p w:rsidR="00691AAA" w:rsidRPr="00690B6E" w:rsidRDefault="00691AAA" w:rsidP="00691AAA">
      <w:pPr>
        <w:rPr>
          <w:rFonts w:asciiTheme="minorHAnsi" w:hAnsiTheme="minorHAnsi" w:cstheme="minorHAnsi"/>
          <w:sz w:val="22"/>
          <w:szCs w:val="22"/>
          <w:u w:val="single"/>
        </w:rPr>
      </w:pPr>
    </w:p>
    <w:p w:rsidR="00691AAA" w:rsidRPr="00690B6E" w:rsidRDefault="00691AAA" w:rsidP="00691AAA">
      <w:pPr>
        <w:rPr>
          <w:rFonts w:asciiTheme="minorHAnsi" w:hAnsiTheme="minorHAnsi" w:cstheme="minorHAnsi"/>
          <w:iCs/>
          <w:sz w:val="22"/>
          <w:szCs w:val="22"/>
          <w:u w:val="single"/>
        </w:rPr>
      </w:pPr>
      <w:r w:rsidRPr="00690B6E">
        <w:rPr>
          <w:rFonts w:asciiTheme="minorHAnsi" w:hAnsiTheme="minorHAnsi" w:cstheme="minorHAnsi"/>
          <w:iCs/>
          <w:sz w:val="22"/>
          <w:szCs w:val="22"/>
          <w:u w:val="single"/>
        </w:rPr>
        <w:t xml:space="preserve">Pour une lampe fluocompacte : </w:t>
      </w:r>
    </w:p>
    <w:tbl>
      <w:tblPr>
        <w:tblW w:w="3600" w:type="dxa"/>
        <w:tblInd w:w="70" w:type="dxa"/>
        <w:tblCellMar>
          <w:left w:w="70" w:type="dxa"/>
          <w:right w:w="70" w:type="dxa"/>
        </w:tblCellMar>
        <w:tblLook w:val="04A0" w:firstRow="1" w:lastRow="0" w:firstColumn="1" w:lastColumn="0" w:noHBand="0" w:noVBand="1"/>
      </w:tblPr>
      <w:tblGrid>
        <w:gridCol w:w="1200"/>
        <w:gridCol w:w="1200"/>
        <w:gridCol w:w="1200"/>
      </w:tblGrid>
      <w:tr w:rsidR="00690B6E" w:rsidRPr="00690B6E" w:rsidTr="00691AAA">
        <w:trPr>
          <w:trHeight w:val="300"/>
        </w:trPr>
        <w:tc>
          <w:tcPr>
            <w:tcW w:w="1200" w:type="dxa"/>
            <w:tcBorders>
              <w:top w:val="nil"/>
              <w:left w:val="nil"/>
              <w:bottom w:val="nil"/>
              <w:right w:val="nil"/>
            </w:tcBorders>
            <w:shd w:val="clear" w:color="auto" w:fill="auto"/>
            <w:noWrap/>
            <w:vAlign w:val="bottom"/>
            <w:hideMark/>
          </w:tcPr>
          <w:p w:rsidR="00C83937" w:rsidRPr="00690B6E" w:rsidRDefault="00C83937" w:rsidP="00C83937">
            <w:pPr>
              <w:rPr>
                <w:rFonts w:asciiTheme="minorHAnsi" w:hAnsiTheme="minorHAnsi" w:cstheme="minorHAnsi"/>
                <w:sz w:val="22"/>
                <w:szCs w:val="22"/>
              </w:rPr>
            </w:pPr>
            <w:r w:rsidRPr="00690B6E">
              <w:rPr>
                <w:rFonts w:asciiTheme="minorHAnsi" w:hAnsiTheme="minorHAnsi" w:cstheme="minorHAnsi"/>
                <w:sz w:val="22"/>
                <w:szCs w:val="22"/>
              </w:rPr>
              <w:t>E (lux)</w:t>
            </w:r>
          </w:p>
        </w:tc>
        <w:tc>
          <w:tcPr>
            <w:tcW w:w="1200" w:type="dxa"/>
            <w:tcBorders>
              <w:top w:val="nil"/>
              <w:left w:val="nil"/>
              <w:bottom w:val="nil"/>
              <w:right w:val="nil"/>
            </w:tcBorders>
            <w:shd w:val="clear" w:color="auto" w:fill="auto"/>
            <w:noWrap/>
            <w:vAlign w:val="bottom"/>
            <w:hideMark/>
          </w:tcPr>
          <w:p w:rsidR="00C83937" w:rsidRPr="00690B6E" w:rsidRDefault="00C83937" w:rsidP="00C83937">
            <w:pPr>
              <w:rPr>
                <w:rFonts w:asciiTheme="minorHAnsi" w:hAnsiTheme="minorHAnsi" w:cstheme="minorHAnsi"/>
                <w:sz w:val="22"/>
                <w:szCs w:val="22"/>
              </w:rPr>
            </w:pPr>
            <w:r w:rsidRPr="00690B6E">
              <w:rPr>
                <w:rFonts w:asciiTheme="minorHAnsi" w:hAnsiTheme="minorHAnsi" w:cstheme="minorHAnsi"/>
                <w:sz w:val="22"/>
                <w:szCs w:val="22"/>
              </w:rPr>
              <w:t>d (m)</w:t>
            </w:r>
          </w:p>
        </w:tc>
        <w:tc>
          <w:tcPr>
            <w:tcW w:w="1200" w:type="dxa"/>
            <w:tcBorders>
              <w:top w:val="nil"/>
              <w:left w:val="nil"/>
              <w:bottom w:val="nil"/>
              <w:right w:val="nil"/>
            </w:tcBorders>
            <w:shd w:val="clear" w:color="auto" w:fill="auto"/>
            <w:noWrap/>
            <w:vAlign w:val="bottom"/>
            <w:hideMark/>
          </w:tcPr>
          <w:p w:rsidR="00C83937" w:rsidRPr="00690B6E" w:rsidRDefault="00C83937" w:rsidP="00C83937">
            <w:pPr>
              <w:rPr>
                <w:rFonts w:asciiTheme="minorHAnsi" w:hAnsiTheme="minorHAnsi" w:cstheme="minorHAnsi"/>
                <w:sz w:val="22"/>
                <w:szCs w:val="22"/>
              </w:rPr>
            </w:pPr>
            <w:r w:rsidRPr="00690B6E">
              <w:rPr>
                <w:rFonts w:asciiTheme="minorHAnsi" w:hAnsiTheme="minorHAnsi" w:cstheme="minorHAnsi"/>
                <w:sz w:val="22"/>
                <w:szCs w:val="22"/>
              </w:rPr>
              <w:t>1/d²</w:t>
            </w:r>
          </w:p>
        </w:tc>
      </w:tr>
      <w:tr w:rsidR="00690B6E" w:rsidRPr="00690B6E" w:rsidTr="00691AAA">
        <w:trPr>
          <w:trHeight w:val="300"/>
        </w:trPr>
        <w:tc>
          <w:tcPr>
            <w:tcW w:w="1200" w:type="dxa"/>
            <w:tcBorders>
              <w:top w:val="nil"/>
              <w:left w:val="nil"/>
              <w:bottom w:val="nil"/>
              <w:right w:val="nil"/>
            </w:tcBorders>
            <w:shd w:val="clear" w:color="auto" w:fill="auto"/>
            <w:noWrap/>
            <w:vAlign w:val="bottom"/>
            <w:hideMark/>
          </w:tcPr>
          <w:p w:rsidR="00C83937" w:rsidRPr="00690B6E" w:rsidRDefault="00C83937" w:rsidP="00C83937">
            <w:pPr>
              <w:rPr>
                <w:rFonts w:asciiTheme="minorHAnsi" w:hAnsiTheme="minorHAnsi" w:cstheme="minorHAnsi"/>
                <w:sz w:val="22"/>
                <w:szCs w:val="22"/>
              </w:rPr>
            </w:pPr>
          </w:p>
        </w:tc>
        <w:tc>
          <w:tcPr>
            <w:tcW w:w="1200" w:type="dxa"/>
            <w:tcBorders>
              <w:top w:val="nil"/>
              <w:left w:val="nil"/>
              <w:bottom w:val="nil"/>
              <w:right w:val="nil"/>
            </w:tcBorders>
            <w:shd w:val="clear" w:color="auto" w:fill="auto"/>
            <w:noWrap/>
            <w:vAlign w:val="bottom"/>
            <w:hideMark/>
          </w:tcPr>
          <w:p w:rsidR="00C83937" w:rsidRPr="00690B6E" w:rsidRDefault="00C83937" w:rsidP="00C83937">
            <w:pPr>
              <w:rPr>
                <w:rFonts w:asciiTheme="minorHAnsi" w:hAnsiTheme="minorHAnsi" w:cstheme="minorHAnsi"/>
                <w:sz w:val="22"/>
                <w:szCs w:val="22"/>
              </w:rPr>
            </w:pPr>
          </w:p>
        </w:tc>
        <w:tc>
          <w:tcPr>
            <w:tcW w:w="1200" w:type="dxa"/>
            <w:tcBorders>
              <w:top w:val="nil"/>
              <w:left w:val="nil"/>
              <w:bottom w:val="nil"/>
              <w:right w:val="nil"/>
            </w:tcBorders>
            <w:shd w:val="clear" w:color="auto" w:fill="auto"/>
            <w:noWrap/>
            <w:vAlign w:val="bottom"/>
            <w:hideMark/>
          </w:tcPr>
          <w:p w:rsidR="00C83937" w:rsidRPr="00690B6E" w:rsidRDefault="00C83937" w:rsidP="00C83937">
            <w:pPr>
              <w:rPr>
                <w:rFonts w:asciiTheme="minorHAnsi" w:hAnsiTheme="minorHAnsi" w:cstheme="minorHAnsi"/>
                <w:sz w:val="22"/>
                <w:szCs w:val="22"/>
              </w:rPr>
            </w:pPr>
          </w:p>
        </w:tc>
      </w:tr>
      <w:tr w:rsidR="00690B6E" w:rsidRPr="00690B6E" w:rsidTr="00691AAA">
        <w:trPr>
          <w:trHeight w:val="300"/>
        </w:trPr>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5470</w:t>
            </w:r>
          </w:p>
        </w:tc>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0,1</w:t>
            </w:r>
          </w:p>
        </w:tc>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1,00E+02</w:t>
            </w:r>
          </w:p>
        </w:tc>
      </w:tr>
      <w:tr w:rsidR="00690B6E" w:rsidRPr="00690B6E" w:rsidTr="00691AAA">
        <w:trPr>
          <w:trHeight w:val="300"/>
        </w:trPr>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1170</w:t>
            </w:r>
          </w:p>
        </w:tc>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0,2</w:t>
            </w:r>
          </w:p>
        </w:tc>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2,50E+01</w:t>
            </w:r>
          </w:p>
        </w:tc>
      </w:tr>
      <w:tr w:rsidR="00690B6E" w:rsidRPr="00690B6E" w:rsidTr="00691AAA">
        <w:trPr>
          <w:trHeight w:val="300"/>
        </w:trPr>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570</w:t>
            </w:r>
          </w:p>
        </w:tc>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0,3</w:t>
            </w:r>
          </w:p>
        </w:tc>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1,11E+01</w:t>
            </w:r>
          </w:p>
        </w:tc>
      </w:tr>
      <w:tr w:rsidR="00690B6E" w:rsidRPr="00690B6E" w:rsidTr="00691AAA">
        <w:trPr>
          <w:trHeight w:val="300"/>
        </w:trPr>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340</w:t>
            </w:r>
          </w:p>
        </w:tc>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0,4</w:t>
            </w:r>
          </w:p>
        </w:tc>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6,25E+00</w:t>
            </w:r>
          </w:p>
        </w:tc>
      </w:tr>
      <w:tr w:rsidR="00690B6E" w:rsidRPr="00690B6E" w:rsidTr="00691AAA">
        <w:trPr>
          <w:trHeight w:val="300"/>
        </w:trPr>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240</w:t>
            </w:r>
          </w:p>
        </w:tc>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0,5</w:t>
            </w:r>
          </w:p>
        </w:tc>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4,00E+00</w:t>
            </w:r>
          </w:p>
        </w:tc>
      </w:tr>
      <w:tr w:rsidR="00690B6E" w:rsidRPr="00690B6E" w:rsidTr="00691AAA">
        <w:trPr>
          <w:trHeight w:val="300"/>
        </w:trPr>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170</w:t>
            </w:r>
          </w:p>
        </w:tc>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0,6</w:t>
            </w:r>
          </w:p>
        </w:tc>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2,78E+00</w:t>
            </w:r>
          </w:p>
        </w:tc>
      </w:tr>
      <w:tr w:rsidR="00690B6E" w:rsidRPr="00690B6E" w:rsidTr="00691AAA">
        <w:trPr>
          <w:trHeight w:val="300"/>
        </w:trPr>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140</w:t>
            </w:r>
          </w:p>
        </w:tc>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0,7</w:t>
            </w:r>
          </w:p>
        </w:tc>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2,04E+00</w:t>
            </w:r>
          </w:p>
        </w:tc>
      </w:tr>
      <w:tr w:rsidR="00690B6E" w:rsidRPr="00690B6E" w:rsidTr="00691AAA">
        <w:trPr>
          <w:trHeight w:val="300"/>
        </w:trPr>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110</w:t>
            </w:r>
          </w:p>
        </w:tc>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0,8</w:t>
            </w:r>
          </w:p>
        </w:tc>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1,56E+00</w:t>
            </w:r>
          </w:p>
        </w:tc>
      </w:tr>
      <w:tr w:rsidR="00690B6E" w:rsidRPr="00690B6E" w:rsidTr="00691AAA">
        <w:trPr>
          <w:trHeight w:val="300"/>
        </w:trPr>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100</w:t>
            </w:r>
          </w:p>
        </w:tc>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0,9</w:t>
            </w:r>
          </w:p>
        </w:tc>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1,23E+00</w:t>
            </w:r>
          </w:p>
        </w:tc>
      </w:tr>
      <w:tr w:rsidR="00DD5BC7" w:rsidRPr="00690B6E" w:rsidTr="00691AAA">
        <w:trPr>
          <w:trHeight w:val="300"/>
        </w:trPr>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90</w:t>
            </w:r>
          </w:p>
        </w:tc>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1</w:t>
            </w:r>
          </w:p>
        </w:tc>
        <w:tc>
          <w:tcPr>
            <w:tcW w:w="1200" w:type="dxa"/>
            <w:tcBorders>
              <w:top w:val="nil"/>
              <w:left w:val="nil"/>
              <w:bottom w:val="nil"/>
              <w:right w:val="nil"/>
            </w:tcBorders>
            <w:shd w:val="clear" w:color="auto" w:fill="auto"/>
            <w:noWrap/>
            <w:vAlign w:val="bottom"/>
            <w:hideMark/>
          </w:tcPr>
          <w:p w:rsidR="00C83937" w:rsidRPr="00690B6E" w:rsidRDefault="00C83937" w:rsidP="00C83937">
            <w:pPr>
              <w:jc w:val="right"/>
              <w:rPr>
                <w:rFonts w:asciiTheme="minorHAnsi" w:hAnsiTheme="minorHAnsi" w:cstheme="minorHAnsi"/>
                <w:sz w:val="22"/>
                <w:szCs w:val="22"/>
              </w:rPr>
            </w:pPr>
            <w:r w:rsidRPr="00690B6E">
              <w:rPr>
                <w:rFonts w:asciiTheme="minorHAnsi" w:hAnsiTheme="minorHAnsi" w:cstheme="minorHAnsi"/>
                <w:sz w:val="22"/>
                <w:szCs w:val="22"/>
              </w:rPr>
              <w:t>1,00E+00</w:t>
            </w:r>
          </w:p>
        </w:tc>
      </w:tr>
    </w:tbl>
    <w:p w:rsidR="00691AAA" w:rsidRPr="00690B6E" w:rsidRDefault="00691AAA" w:rsidP="00691AAA">
      <w:pPr>
        <w:rPr>
          <w:rStyle w:val="Emphaseintense"/>
          <w:rFonts w:asciiTheme="minorHAnsi" w:hAnsiTheme="minorHAnsi" w:cstheme="minorHAnsi"/>
          <w:color w:val="auto"/>
          <w:sz w:val="22"/>
          <w:szCs w:val="22"/>
        </w:rPr>
      </w:pPr>
    </w:p>
    <w:p w:rsidR="00691AAA" w:rsidRPr="00690B6E" w:rsidRDefault="00691AAA" w:rsidP="00691AAA">
      <w:pPr>
        <w:jc w:val="center"/>
        <w:rPr>
          <w:rStyle w:val="Emphaseintense"/>
          <w:rFonts w:asciiTheme="minorHAnsi" w:hAnsiTheme="minorHAnsi" w:cstheme="minorHAnsi"/>
          <w:color w:val="auto"/>
          <w:sz w:val="22"/>
          <w:szCs w:val="22"/>
        </w:rPr>
      </w:pPr>
      <w:r w:rsidRPr="00690B6E">
        <w:rPr>
          <w:rFonts w:asciiTheme="minorHAnsi" w:hAnsiTheme="minorHAnsi" w:cstheme="minorHAnsi"/>
          <w:noProof/>
          <w:sz w:val="22"/>
          <w:szCs w:val="22"/>
        </w:rPr>
        <w:drawing>
          <wp:inline distT="0" distB="0" distL="0" distR="0" wp14:anchorId="7DCE99B2" wp14:editId="79EB5019">
            <wp:extent cx="4762919" cy="2592475"/>
            <wp:effectExtent l="0" t="0" r="0" b="1778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1AAA" w:rsidRPr="00690B6E" w:rsidRDefault="00691AAA" w:rsidP="00691AAA">
      <w:pPr>
        <w:pStyle w:val="Paragraphedeliste"/>
        <w:numPr>
          <w:ilvl w:val="0"/>
          <w:numId w:val="9"/>
        </w:numPr>
        <w:jc w:val="both"/>
        <w:rPr>
          <w:rStyle w:val="Emphaseintense"/>
          <w:rFonts w:asciiTheme="minorHAnsi" w:hAnsiTheme="minorHAnsi" w:cstheme="minorHAnsi"/>
          <w:color w:val="auto"/>
          <w:sz w:val="22"/>
          <w:szCs w:val="22"/>
        </w:rPr>
      </w:pPr>
      <w:r w:rsidRPr="00690B6E">
        <w:rPr>
          <w:rStyle w:val="Emphaseintense"/>
          <w:rFonts w:asciiTheme="minorHAnsi" w:hAnsiTheme="minorHAnsi" w:cstheme="minorHAnsi"/>
          <w:color w:val="auto"/>
          <w:sz w:val="22"/>
          <w:szCs w:val="22"/>
        </w:rPr>
        <w:t>Revenir ici sur la notion de proportionnalité et faire comprendre aux élèves qu’ici ce n’est pas le cas (faire le lien avec le programme de math)</w:t>
      </w:r>
    </w:p>
    <w:p w:rsidR="00C83937" w:rsidRPr="00690B6E" w:rsidRDefault="00C83937" w:rsidP="00C83937">
      <w:pPr>
        <w:jc w:val="center"/>
        <w:rPr>
          <w:rStyle w:val="Emphaseintense"/>
          <w:rFonts w:asciiTheme="minorHAnsi" w:hAnsiTheme="minorHAnsi" w:cstheme="minorHAnsi"/>
          <w:color w:val="auto"/>
          <w:sz w:val="22"/>
          <w:szCs w:val="22"/>
        </w:rPr>
      </w:pPr>
      <w:r w:rsidRPr="00690B6E">
        <w:rPr>
          <w:rFonts w:asciiTheme="minorHAnsi" w:hAnsiTheme="minorHAnsi" w:cstheme="minorHAnsi"/>
          <w:noProof/>
          <w:sz w:val="22"/>
          <w:szCs w:val="22"/>
        </w:rPr>
        <w:lastRenderedPageBreak/>
        <w:drawing>
          <wp:inline distT="0" distB="0" distL="0" distR="0" wp14:anchorId="536CDAD3" wp14:editId="1213A15A">
            <wp:extent cx="4572000" cy="2743200"/>
            <wp:effectExtent l="0" t="0" r="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83937" w:rsidRPr="00690B6E" w:rsidRDefault="00C83937" w:rsidP="00C83937">
      <w:pPr>
        <w:rPr>
          <w:rStyle w:val="Emphaseintense"/>
          <w:rFonts w:asciiTheme="minorHAnsi" w:hAnsiTheme="minorHAnsi" w:cstheme="minorHAnsi"/>
          <w:color w:val="auto"/>
          <w:sz w:val="22"/>
          <w:szCs w:val="22"/>
        </w:rPr>
      </w:pPr>
      <w:r w:rsidRPr="00690B6E">
        <w:rPr>
          <w:rStyle w:val="Emphaseintense"/>
          <w:rFonts w:asciiTheme="minorHAnsi" w:hAnsiTheme="minorHAnsi" w:cstheme="minorHAnsi"/>
          <w:color w:val="auto"/>
          <w:sz w:val="22"/>
          <w:szCs w:val="22"/>
        </w:rPr>
        <w:t>8.9.10. Revenir sur la notion de proportionnalité.</w:t>
      </w:r>
    </w:p>
    <w:p w:rsidR="00C83937" w:rsidRPr="00690B6E" w:rsidRDefault="00C83937" w:rsidP="00C83937">
      <w:pPr>
        <w:rPr>
          <w:rStyle w:val="Emphaseintense"/>
          <w:rFonts w:asciiTheme="minorHAnsi" w:hAnsiTheme="minorHAnsi" w:cstheme="minorHAnsi"/>
          <w:color w:val="auto"/>
          <w:sz w:val="22"/>
          <w:szCs w:val="22"/>
        </w:rPr>
      </w:pPr>
      <w:r w:rsidRPr="00690B6E">
        <w:rPr>
          <w:rStyle w:val="Emphaseintense"/>
          <w:rFonts w:asciiTheme="minorHAnsi" w:hAnsiTheme="minorHAnsi" w:cstheme="minorHAnsi"/>
          <w:color w:val="auto"/>
          <w:sz w:val="22"/>
          <w:szCs w:val="22"/>
        </w:rPr>
        <w:t>On peut aller jusqu’à la regression linéaire avec l’équation de la droite et le coefficient de corrélation si les élèves l’ont déjà vus auparavant (mais cela dépasse largement les compétences demandées en STD2A…)</w:t>
      </w:r>
    </w:p>
    <w:p w:rsidR="00691AAA" w:rsidRPr="00690B6E" w:rsidRDefault="00C83937" w:rsidP="00C83937">
      <w:pPr>
        <w:rPr>
          <w:rStyle w:val="Emphaseintense"/>
          <w:rFonts w:asciiTheme="minorHAnsi" w:hAnsiTheme="minorHAnsi" w:cstheme="minorHAnsi"/>
          <w:color w:val="auto"/>
          <w:sz w:val="22"/>
          <w:szCs w:val="22"/>
        </w:rPr>
      </w:pPr>
      <w:r w:rsidRPr="00690B6E">
        <w:rPr>
          <w:rStyle w:val="Emphaseintense"/>
          <w:rFonts w:asciiTheme="minorHAnsi" w:hAnsiTheme="minorHAnsi" w:cstheme="minorHAnsi"/>
          <w:i w:val="0"/>
          <w:iCs w:val="0"/>
          <w:color w:val="auto"/>
          <w:sz w:val="22"/>
          <w:szCs w:val="22"/>
        </w:rPr>
        <w:t xml:space="preserve">   11.</w:t>
      </w:r>
      <w:r w:rsidRPr="00690B6E">
        <w:rPr>
          <w:rStyle w:val="Emphaseintense"/>
          <w:rFonts w:asciiTheme="minorHAnsi" w:hAnsiTheme="minorHAnsi" w:cstheme="minorHAnsi"/>
          <w:color w:val="auto"/>
          <w:sz w:val="22"/>
          <w:szCs w:val="22"/>
        </w:rPr>
        <w:t xml:space="preserve">  soit utiliser la courbe avec excel ou par le calcul.</w:t>
      </w:r>
    </w:p>
    <w:sectPr w:rsidR="00691AAA" w:rsidRPr="00690B6E" w:rsidSect="00B8737E">
      <w:pgSz w:w="11907" w:h="16840" w:code="9"/>
      <w:pgMar w:top="510" w:right="510" w:bottom="510" w:left="510" w:header="0" w:footer="68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E31" w:rsidRDefault="00340E31">
      <w:r>
        <w:separator/>
      </w:r>
    </w:p>
  </w:endnote>
  <w:endnote w:type="continuationSeparator" w:id="0">
    <w:p w:rsidR="00340E31" w:rsidRDefault="0034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25" w:rsidRDefault="00793E94">
    <w:pPr>
      <w:pStyle w:val="Pieddepage"/>
      <w:framePr w:wrap="around" w:vAnchor="text" w:hAnchor="margin" w:xAlign="center" w:y="1"/>
      <w:rPr>
        <w:rStyle w:val="Numrodepage"/>
      </w:rPr>
    </w:pPr>
    <w:r>
      <w:rPr>
        <w:rStyle w:val="Numrodepage"/>
      </w:rPr>
      <w:fldChar w:fldCharType="begin"/>
    </w:r>
    <w:r w:rsidR="00B27325">
      <w:rPr>
        <w:rStyle w:val="Numrodepage"/>
      </w:rPr>
      <w:instrText xml:space="preserve">PAGE  </w:instrText>
    </w:r>
    <w:r>
      <w:rPr>
        <w:rStyle w:val="Numrodepage"/>
      </w:rPr>
      <w:fldChar w:fldCharType="separate"/>
    </w:r>
    <w:r w:rsidR="00B27325">
      <w:rPr>
        <w:rStyle w:val="Numrodepage"/>
        <w:noProof/>
      </w:rPr>
      <w:t>1</w:t>
    </w:r>
    <w:r>
      <w:rPr>
        <w:rStyle w:val="Numrodepage"/>
      </w:rPr>
      <w:fldChar w:fldCharType="end"/>
    </w:r>
  </w:p>
  <w:p w:rsidR="00B27325" w:rsidRDefault="00B2732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E31" w:rsidRDefault="00340E31">
      <w:r>
        <w:separator/>
      </w:r>
    </w:p>
  </w:footnote>
  <w:footnote w:type="continuationSeparator" w:id="0">
    <w:p w:rsidR="00340E31" w:rsidRDefault="00340E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2"/>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360"/>
        </w:tabs>
        <w:ind w:left="360" w:hanging="360"/>
      </w:pPr>
      <w:rPr>
        <w:rFonts w:ascii="Symbol" w:hAnsi="Symbol"/>
      </w:rPr>
    </w:lvl>
  </w:abstractNum>
  <w:abstractNum w:abstractNumId="3" w15:restartNumberingAfterBreak="0">
    <w:nsid w:val="126847BA"/>
    <w:multiLevelType w:val="hybridMultilevel"/>
    <w:tmpl w:val="12188DC0"/>
    <w:lvl w:ilvl="0" w:tplc="0A36260C">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51A070B"/>
    <w:multiLevelType w:val="hybridMultilevel"/>
    <w:tmpl w:val="7A407E3A"/>
    <w:lvl w:ilvl="0" w:tplc="7542CA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A12391"/>
    <w:multiLevelType w:val="hybridMultilevel"/>
    <w:tmpl w:val="7F3EEA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3A1382"/>
    <w:multiLevelType w:val="hybridMultilevel"/>
    <w:tmpl w:val="23E2DD38"/>
    <w:lvl w:ilvl="0" w:tplc="7542CA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3C7F4F"/>
    <w:multiLevelType w:val="hybridMultilevel"/>
    <w:tmpl w:val="6876D9AA"/>
    <w:lvl w:ilvl="0" w:tplc="40E62A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05393B"/>
    <w:multiLevelType w:val="hybridMultilevel"/>
    <w:tmpl w:val="8E70E8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A70B36"/>
    <w:multiLevelType w:val="hybridMultilevel"/>
    <w:tmpl w:val="4B1CF27E"/>
    <w:lvl w:ilvl="0" w:tplc="FC804BFA">
      <w:start w:val="1"/>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DAA6570"/>
    <w:multiLevelType w:val="hybridMultilevel"/>
    <w:tmpl w:val="789C80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EA9170A"/>
    <w:multiLevelType w:val="hybridMultilevel"/>
    <w:tmpl w:val="1E5637F2"/>
    <w:lvl w:ilvl="0" w:tplc="A710C58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3"/>
  </w:num>
  <w:num w:numId="5">
    <w:abstractNumId w:val="10"/>
  </w:num>
  <w:num w:numId="6">
    <w:abstractNumId w:val="5"/>
  </w:num>
  <w:num w:numId="7">
    <w:abstractNumId w:val="11"/>
  </w:num>
  <w:num w:numId="8">
    <w:abstractNumId w:val="6"/>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82"/>
    <w:rsid w:val="00061242"/>
    <w:rsid w:val="00093EA3"/>
    <w:rsid w:val="000B587C"/>
    <w:rsid w:val="00153531"/>
    <w:rsid w:val="00160A0E"/>
    <w:rsid w:val="001A18BB"/>
    <w:rsid w:val="001B195D"/>
    <w:rsid w:val="001B46E2"/>
    <w:rsid w:val="001C42BD"/>
    <w:rsid w:val="001D1F50"/>
    <w:rsid w:val="001F61F5"/>
    <w:rsid w:val="001F7BC8"/>
    <w:rsid w:val="00207C0C"/>
    <w:rsid w:val="002136F4"/>
    <w:rsid w:val="00222BE2"/>
    <w:rsid w:val="002300F8"/>
    <w:rsid w:val="00245EDD"/>
    <w:rsid w:val="002605E2"/>
    <w:rsid w:val="002657DE"/>
    <w:rsid w:val="002A5187"/>
    <w:rsid w:val="002E7F39"/>
    <w:rsid w:val="00333E00"/>
    <w:rsid w:val="00340E31"/>
    <w:rsid w:val="0034323C"/>
    <w:rsid w:val="00356391"/>
    <w:rsid w:val="00364BB2"/>
    <w:rsid w:val="003A0892"/>
    <w:rsid w:val="003A72A1"/>
    <w:rsid w:val="003D4655"/>
    <w:rsid w:val="003D6D4D"/>
    <w:rsid w:val="00425570"/>
    <w:rsid w:val="00425A89"/>
    <w:rsid w:val="004A39B2"/>
    <w:rsid w:val="004F5DF4"/>
    <w:rsid w:val="005028DF"/>
    <w:rsid w:val="00506E6F"/>
    <w:rsid w:val="00557F34"/>
    <w:rsid w:val="00597589"/>
    <w:rsid w:val="005A06D8"/>
    <w:rsid w:val="005C5043"/>
    <w:rsid w:val="005D75CB"/>
    <w:rsid w:val="005D7B63"/>
    <w:rsid w:val="005F0AED"/>
    <w:rsid w:val="00641B21"/>
    <w:rsid w:val="00650DC9"/>
    <w:rsid w:val="006615AE"/>
    <w:rsid w:val="00676B0D"/>
    <w:rsid w:val="00690B6E"/>
    <w:rsid w:val="00691AAA"/>
    <w:rsid w:val="006B0297"/>
    <w:rsid w:val="006B4878"/>
    <w:rsid w:val="006B717B"/>
    <w:rsid w:val="00705782"/>
    <w:rsid w:val="00707E89"/>
    <w:rsid w:val="00771114"/>
    <w:rsid w:val="00785E8C"/>
    <w:rsid w:val="00793E94"/>
    <w:rsid w:val="007A29D8"/>
    <w:rsid w:val="007B156F"/>
    <w:rsid w:val="007B20B0"/>
    <w:rsid w:val="007B3049"/>
    <w:rsid w:val="007C2571"/>
    <w:rsid w:val="007F2BCB"/>
    <w:rsid w:val="00805C7A"/>
    <w:rsid w:val="008102F3"/>
    <w:rsid w:val="008213D7"/>
    <w:rsid w:val="008665D5"/>
    <w:rsid w:val="008A0C14"/>
    <w:rsid w:val="008A411E"/>
    <w:rsid w:val="008B7B24"/>
    <w:rsid w:val="008D402D"/>
    <w:rsid w:val="00952F25"/>
    <w:rsid w:val="00996C2F"/>
    <w:rsid w:val="00996E43"/>
    <w:rsid w:val="009C135E"/>
    <w:rsid w:val="009E06F9"/>
    <w:rsid w:val="00A65FC9"/>
    <w:rsid w:val="00A848D8"/>
    <w:rsid w:val="00AA6616"/>
    <w:rsid w:val="00AC1702"/>
    <w:rsid w:val="00AC18BD"/>
    <w:rsid w:val="00AD1493"/>
    <w:rsid w:val="00AE37BC"/>
    <w:rsid w:val="00AE6D53"/>
    <w:rsid w:val="00B00300"/>
    <w:rsid w:val="00B008CE"/>
    <w:rsid w:val="00B20AA9"/>
    <w:rsid w:val="00B27325"/>
    <w:rsid w:val="00B32C0C"/>
    <w:rsid w:val="00B347B9"/>
    <w:rsid w:val="00B6407E"/>
    <w:rsid w:val="00B8737E"/>
    <w:rsid w:val="00B90ACF"/>
    <w:rsid w:val="00BA765A"/>
    <w:rsid w:val="00BA7950"/>
    <w:rsid w:val="00BB7AB7"/>
    <w:rsid w:val="00BF264D"/>
    <w:rsid w:val="00C06D04"/>
    <w:rsid w:val="00C137FB"/>
    <w:rsid w:val="00C51A0B"/>
    <w:rsid w:val="00C719E6"/>
    <w:rsid w:val="00C7628D"/>
    <w:rsid w:val="00C83937"/>
    <w:rsid w:val="00CA29D5"/>
    <w:rsid w:val="00CC7D31"/>
    <w:rsid w:val="00CF0EA7"/>
    <w:rsid w:val="00D00A92"/>
    <w:rsid w:val="00D405B3"/>
    <w:rsid w:val="00D46C99"/>
    <w:rsid w:val="00D70CFE"/>
    <w:rsid w:val="00D7549C"/>
    <w:rsid w:val="00D838E2"/>
    <w:rsid w:val="00DD199E"/>
    <w:rsid w:val="00DD5BC7"/>
    <w:rsid w:val="00DE4568"/>
    <w:rsid w:val="00E12B82"/>
    <w:rsid w:val="00E1619C"/>
    <w:rsid w:val="00E1667E"/>
    <w:rsid w:val="00E62762"/>
    <w:rsid w:val="00E62771"/>
    <w:rsid w:val="00EB7358"/>
    <w:rsid w:val="00EE1180"/>
    <w:rsid w:val="00EE5209"/>
    <w:rsid w:val="00F20395"/>
    <w:rsid w:val="00F33139"/>
    <w:rsid w:val="00F335BF"/>
    <w:rsid w:val="00F436B8"/>
    <w:rsid w:val="00F5337E"/>
    <w:rsid w:val="00F56907"/>
    <w:rsid w:val="00F8280C"/>
    <w:rsid w:val="00FC573A"/>
    <w:rsid w:val="00FE590B"/>
    <w:rsid w:val="00FE7408"/>
    <w:rsid w:val="00FE79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0,0,0,0"/>
    </o:shapedefaults>
    <o:shapelayout v:ext="edit">
      <o:idmap v:ext="edit" data="1"/>
    </o:shapelayout>
  </w:shapeDefaults>
  <w:decimalSymbol w:val=","/>
  <w:listSeparator w:val=";"/>
  <w14:docId w14:val="23611B73"/>
  <w15:docId w15:val="{DBF05308-60FE-4D42-A1F8-D7A2386C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6F4"/>
  </w:style>
  <w:style w:type="paragraph" w:styleId="Titre1">
    <w:name w:val="heading 1"/>
    <w:basedOn w:val="Normal"/>
    <w:next w:val="Normal"/>
    <w:qFormat/>
    <w:rsid w:val="002136F4"/>
    <w:pPr>
      <w:keepNext/>
      <w:jc w:val="center"/>
      <w:outlineLvl w:val="0"/>
    </w:pPr>
    <w:rPr>
      <w:sz w:val="24"/>
    </w:rPr>
  </w:style>
  <w:style w:type="paragraph" w:styleId="Titre2">
    <w:name w:val="heading 2"/>
    <w:basedOn w:val="Normal"/>
    <w:next w:val="Normal"/>
    <w:qFormat/>
    <w:rsid w:val="002136F4"/>
    <w:pPr>
      <w:keepNext/>
      <w:outlineLvl w:val="1"/>
    </w:pPr>
    <w:rPr>
      <w:i/>
      <w:sz w:val="24"/>
    </w:rPr>
  </w:style>
  <w:style w:type="paragraph" w:styleId="Titre3">
    <w:name w:val="heading 3"/>
    <w:basedOn w:val="Normal"/>
    <w:next w:val="Normal"/>
    <w:qFormat/>
    <w:rsid w:val="002136F4"/>
    <w:pPr>
      <w:keepNext/>
      <w:outlineLvl w:val="2"/>
    </w:pPr>
    <w:rPr>
      <w:sz w:val="24"/>
      <w:u w:val="single"/>
    </w:rPr>
  </w:style>
  <w:style w:type="paragraph" w:styleId="Titre5">
    <w:name w:val="heading 5"/>
    <w:basedOn w:val="Normal"/>
    <w:next w:val="Normal"/>
    <w:link w:val="Titre5Car"/>
    <w:uiPriority w:val="9"/>
    <w:semiHidden/>
    <w:unhideWhenUsed/>
    <w:qFormat/>
    <w:rsid w:val="00BA7950"/>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136F4"/>
    <w:pPr>
      <w:tabs>
        <w:tab w:val="center" w:pos="4536"/>
        <w:tab w:val="right" w:pos="9072"/>
      </w:tabs>
    </w:pPr>
  </w:style>
  <w:style w:type="character" w:styleId="Numrodepage">
    <w:name w:val="page number"/>
    <w:basedOn w:val="Policepardfaut"/>
    <w:rsid w:val="002136F4"/>
  </w:style>
  <w:style w:type="paragraph" w:customStyle="1" w:styleId="p1">
    <w:name w:val="p1"/>
    <w:basedOn w:val="Normal"/>
    <w:rsid w:val="002136F4"/>
    <w:pPr>
      <w:tabs>
        <w:tab w:val="left" w:pos="1860"/>
      </w:tabs>
      <w:spacing w:line="240" w:lineRule="atLeast"/>
      <w:ind w:left="432" w:hanging="1872"/>
    </w:pPr>
    <w:rPr>
      <w:snapToGrid w:val="0"/>
      <w:sz w:val="24"/>
    </w:rPr>
  </w:style>
  <w:style w:type="paragraph" w:customStyle="1" w:styleId="p2">
    <w:name w:val="p2"/>
    <w:basedOn w:val="Normal"/>
    <w:rsid w:val="002136F4"/>
    <w:pPr>
      <w:spacing w:line="240" w:lineRule="atLeast"/>
      <w:ind w:left="100"/>
    </w:pPr>
    <w:rPr>
      <w:snapToGrid w:val="0"/>
      <w:sz w:val="24"/>
    </w:rPr>
  </w:style>
  <w:style w:type="paragraph" w:customStyle="1" w:styleId="p3">
    <w:name w:val="p3"/>
    <w:basedOn w:val="Normal"/>
    <w:rsid w:val="002136F4"/>
    <w:pPr>
      <w:tabs>
        <w:tab w:val="left" w:pos="720"/>
      </w:tabs>
      <w:spacing w:line="240" w:lineRule="atLeast"/>
    </w:pPr>
    <w:rPr>
      <w:snapToGrid w:val="0"/>
      <w:sz w:val="24"/>
    </w:rPr>
  </w:style>
  <w:style w:type="paragraph" w:customStyle="1" w:styleId="p4">
    <w:name w:val="p4"/>
    <w:basedOn w:val="Normal"/>
    <w:rsid w:val="002136F4"/>
    <w:pPr>
      <w:tabs>
        <w:tab w:val="left" w:pos="720"/>
      </w:tabs>
      <w:spacing w:line="260" w:lineRule="atLeast"/>
    </w:pPr>
    <w:rPr>
      <w:snapToGrid w:val="0"/>
      <w:sz w:val="24"/>
    </w:rPr>
  </w:style>
  <w:style w:type="paragraph" w:customStyle="1" w:styleId="t5">
    <w:name w:val="t5"/>
    <w:basedOn w:val="Normal"/>
    <w:rsid w:val="002136F4"/>
    <w:pPr>
      <w:spacing w:line="240" w:lineRule="atLeast"/>
    </w:pPr>
    <w:rPr>
      <w:snapToGrid w:val="0"/>
      <w:sz w:val="24"/>
    </w:rPr>
  </w:style>
  <w:style w:type="paragraph" w:customStyle="1" w:styleId="t6">
    <w:name w:val="t6"/>
    <w:basedOn w:val="Normal"/>
    <w:rsid w:val="002136F4"/>
    <w:pPr>
      <w:spacing w:line="240" w:lineRule="atLeast"/>
    </w:pPr>
    <w:rPr>
      <w:snapToGrid w:val="0"/>
      <w:sz w:val="24"/>
    </w:rPr>
  </w:style>
  <w:style w:type="paragraph" w:customStyle="1" w:styleId="t7">
    <w:name w:val="t7"/>
    <w:basedOn w:val="Normal"/>
    <w:rsid w:val="002136F4"/>
    <w:pPr>
      <w:spacing w:line="240" w:lineRule="atLeast"/>
    </w:pPr>
    <w:rPr>
      <w:snapToGrid w:val="0"/>
      <w:sz w:val="24"/>
    </w:rPr>
  </w:style>
  <w:style w:type="paragraph" w:customStyle="1" w:styleId="p9">
    <w:name w:val="p9"/>
    <w:basedOn w:val="Normal"/>
    <w:rsid w:val="002136F4"/>
    <w:pPr>
      <w:tabs>
        <w:tab w:val="left" w:pos="200"/>
      </w:tabs>
      <w:spacing w:line="260" w:lineRule="atLeast"/>
      <w:ind w:left="1440" w:firstLine="144"/>
    </w:pPr>
    <w:rPr>
      <w:snapToGrid w:val="0"/>
      <w:sz w:val="24"/>
    </w:rPr>
  </w:style>
  <w:style w:type="paragraph" w:customStyle="1" w:styleId="p10">
    <w:name w:val="p10"/>
    <w:basedOn w:val="Normal"/>
    <w:rsid w:val="002136F4"/>
    <w:pPr>
      <w:tabs>
        <w:tab w:val="left" w:pos="580"/>
      </w:tabs>
      <w:spacing w:line="240" w:lineRule="atLeast"/>
      <w:ind w:left="860"/>
    </w:pPr>
    <w:rPr>
      <w:snapToGrid w:val="0"/>
      <w:sz w:val="24"/>
    </w:rPr>
  </w:style>
  <w:style w:type="paragraph" w:customStyle="1" w:styleId="p11">
    <w:name w:val="p11"/>
    <w:basedOn w:val="Normal"/>
    <w:rsid w:val="002136F4"/>
    <w:pPr>
      <w:tabs>
        <w:tab w:val="left" w:pos="2020"/>
      </w:tabs>
      <w:spacing w:line="540" w:lineRule="atLeast"/>
      <w:ind w:left="1440" w:firstLine="2016"/>
    </w:pPr>
    <w:rPr>
      <w:snapToGrid w:val="0"/>
      <w:sz w:val="24"/>
    </w:rPr>
  </w:style>
  <w:style w:type="paragraph" w:customStyle="1" w:styleId="p12">
    <w:name w:val="p12"/>
    <w:basedOn w:val="Normal"/>
    <w:rsid w:val="002136F4"/>
    <w:pPr>
      <w:tabs>
        <w:tab w:val="left" w:pos="200"/>
      </w:tabs>
      <w:spacing w:line="260" w:lineRule="atLeast"/>
      <w:ind w:left="1240"/>
    </w:pPr>
    <w:rPr>
      <w:snapToGrid w:val="0"/>
      <w:sz w:val="24"/>
    </w:rPr>
  </w:style>
  <w:style w:type="paragraph" w:customStyle="1" w:styleId="p13">
    <w:name w:val="p13"/>
    <w:basedOn w:val="Normal"/>
    <w:rsid w:val="002136F4"/>
    <w:pPr>
      <w:tabs>
        <w:tab w:val="left" w:pos="720"/>
      </w:tabs>
      <w:spacing w:line="240" w:lineRule="atLeast"/>
    </w:pPr>
    <w:rPr>
      <w:snapToGrid w:val="0"/>
      <w:sz w:val="24"/>
    </w:rPr>
  </w:style>
  <w:style w:type="paragraph" w:customStyle="1" w:styleId="t14">
    <w:name w:val="t14"/>
    <w:basedOn w:val="Normal"/>
    <w:rsid w:val="002136F4"/>
    <w:pPr>
      <w:spacing w:line="240" w:lineRule="atLeast"/>
    </w:pPr>
    <w:rPr>
      <w:snapToGrid w:val="0"/>
      <w:sz w:val="24"/>
    </w:rPr>
  </w:style>
  <w:style w:type="paragraph" w:styleId="Corpsdetexte">
    <w:name w:val="Body Text"/>
    <w:basedOn w:val="Normal"/>
    <w:rsid w:val="002136F4"/>
    <w:rPr>
      <w:sz w:val="22"/>
    </w:rPr>
  </w:style>
  <w:style w:type="paragraph" w:styleId="En-tte">
    <w:name w:val="header"/>
    <w:basedOn w:val="Normal"/>
    <w:rsid w:val="002136F4"/>
    <w:pPr>
      <w:tabs>
        <w:tab w:val="center" w:pos="4536"/>
        <w:tab w:val="right" w:pos="9072"/>
      </w:tabs>
    </w:pPr>
  </w:style>
  <w:style w:type="paragraph" w:styleId="Titre">
    <w:name w:val="Title"/>
    <w:basedOn w:val="Normal"/>
    <w:qFormat/>
    <w:rsid w:val="002136F4"/>
    <w:pPr>
      <w:jc w:val="center"/>
    </w:pPr>
    <w:rPr>
      <w:b/>
      <w:bCs/>
      <w:sz w:val="28"/>
    </w:rPr>
  </w:style>
  <w:style w:type="paragraph" w:styleId="Textedebulles">
    <w:name w:val="Balloon Text"/>
    <w:basedOn w:val="Normal"/>
    <w:semiHidden/>
    <w:rsid w:val="00EE1180"/>
    <w:rPr>
      <w:rFonts w:ascii="Tahoma" w:hAnsi="Tahoma" w:cs="Tahoma"/>
      <w:sz w:val="16"/>
      <w:szCs w:val="16"/>
    </w:rPr>
  </w:style>
  <w:style w:type="character" w:styleId="Lienhypertexte">
    <w:name w:val="Hyperlink"/>
    <w:basedOn w:val="Policepardfaut"/>
    <w:semiHidden/>
    <w:rsid w:val="00DE4568"/>
    <w:rPr>
      <w:color w:val="0000FF"/>
      <w:u w:val="single"/>
    </w:rPr>
  </w:style>
  <w:style w:type="paragraph" w:styleId="Paragraphedeliste">
    <w:name w:val="List Paragraph"/>
    <w:basedOn w:val="Normal"/>
    <w:qFormat/>
    <w:rsid w:val="001F61F5"/>
    <w:pPr>
      <w:ind w:left="720"/>
      <w:contextualSpacing/>
    </w:pPr>
  </w:style>
  <w:style w:type="table" w:styleId="Grilledutableau">
    <w:name w:val="Table Grid"/>
    <w:basedOn w:val="TableauNormal"/>
    <w:rsid w:val="00D838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oursCar">
    <w:name w:val="titre cours Car"/>
    <w:basedOn w:val="Policepardfaut"/>
    <w:link w:val="titrecours"/>
    <w:locked/>
    <w:rsid w:val="00A848D8"/>
    <w:rPr>
      <w:rFonts w:ascii="Brush Script MT" w:hAnsi="Brush Script MT" w:cs="Arial"/>
      <w:b/>
      <w:bCs/>
      <w:i/>
      <w:kern w:val="32"/>
      <w:sz w:val="40"/>
      <w:szCs w:val="32"/>
      <w:shd w:val="clear" w:color="auto" w:fill="FFFF99"/>
      <w14:shadow w14:blurRad="50800" w14:dist="38100" w14:dir="2700000" w14:sx="100000" w14:sy="100000" w14:kx="0" w14:ky="0" w14:algn="tl">
        <w14:srgbClr w14:val="000000">
          <w14:alpha w14:val="60000"/>
        </w14:srgbClr>
      </w14:shadow>
    </w:rPr>
  </w:style>
  <w:style w:type="paragraph" w:customStyle="1" w:styleId="titrecours">
    <w:name w:val="titre cours"/>
    <w:basedOn w:val="Normal"/>
    <w:next w:val="Normal"/>
    <w:link w:val="titrecoursCar"/>
    <w:qFormat/>
    <w:rsid w:val="00A848D8"/>
    <w:pPr>
      <w:keepNext/>
      <w:pBdr>
        <w:top w:val="double" w:sz="4" w:space="1" w:color="993300"/>
        <w:left w:val="double" w:sz="4" w:space="4" w:color="993300"/>
        <w:bottom w:val="double" w:sz="4" w:space="1" w:color="993300"/>
        <w:right w:val="double" w:sz="4" w:space="4" w:color="993300"/>
      </w:pBdr>
      <w:shd w:val="clear" w:color="auto" w:fill="FFFF99"/>
      <w:spacing w:after="240" w:line="276" w:lineRule="auto"/>
      <w:jc w:val="center"/>
      <w:outlineLvl w:val="0"/>
    </w:pPr>
    <w:rPr>
      <w:rFonts w:ascii="Brush Script MT" w:hAnsi="Brush Script MT" w:cs="Arial"/>
      <w:b/>
      <w:bCs/>
      <w:i/>
      <w:kern w:val="32"/>
      <w:sz w:val="40"/>
      <w:szCs w:val="32"/>
      <w14:shadow w14:blurRad="50800" w14:dist="38100" w14:dir="2700000" w14:sx="100000" w14:sy="100000" w14:kx="0" w14:ky="0" w14:algn="tl">
        <w14:srgbClr w14:val="000000">
          <w14:alpha w14:val="60000"/>
        </w14:srgbClr>
      </w14:shadow>
    </w:rPr>
  </w:style>
  <w:style w:type="paragraph" w:customStyle="1" w:styleId="Default">
    <w:name w:val="Default"/>
    <w:rsid w:val="00BA7950"/>
    <w:pPr>
      <w:autoSpaceDE w:val="0"/>
      <w:autoSpaceDN w:val="0"/>
      <w:adjustRightInd w:val="0"/>
    </w:pPr>
    <w:rPr>
      <w:rFonts w:ascii="Arial" w:hAnsi="Arial" w:cs="Arial"/>
      <w:color w:val="000000"/>
      <w:sz w:val="24"/>
      <w:szCs w:val="24"/>
    </w:rPr>
  </w:style>
  <w:style w:type="character" w:customStyle="1" w:styleId="Titre5Car">
    <w:name w:val="Titre 5 Car"/>
    <w:basedOn w:val="Policepardfaut"/>
    <w:link w:val="Titre5"/>
    <w:uiPriority w:val="9"/>
    <w:semiHidden/>
    <w:rsid w:val="00BA7950"/>
    <w:rPr>
      <w:rFonts w:asciiTheme="majorHAnsi" w:eastAsiaTheme="majorEastAsia" w:hAnsiTheme="majorHAnsi" w:cstheme="majorBidi"/>
      <w:color w:val="365F91" w:themeColor="accent1" w:themeShade="BF"/>
    </w:rPr>
  </w:style>
  <w:style w:type="character" w:styleId="Emphaseintense">
    <w:name w:val="Intense Emphasis"/>
    <w:basedOn w:val="Policepardfaut"/>
    <w:uiPriority w:val="21"/>
    <w:qFormat/>
    <w:rsid w:val="00E6276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8466">
      <w:bodyDiv w:val="1"/>
      <w:marLeft w:val="0"/>
      <w:marRight w:val="0"/>
      <w:marTop w:val="0"/>
      <w:marBottom w:val="0"/>
      <w:divBdr>
        <w:top w:val="none" w:sz="0" w:space="0" w:color="auto"/>
        <w:left w:val="none" w:sz="0" w:space="0" w:color="auto"/>
        <w:bottom w:val="none" w:sz="0" w:space="0" w:color="auto"/>
        <w:right w:val="none" w:sz="0" w:space="0" w:color="auto"/>
      </w:divBdr>
    </w:div>
    <w:div w:id="878248418">
      <w:bodyDiv w:val="1"/>
      <w:marLeft w:val="0"/>
      <w:marRight w:val="0"/>
      <w:marTop w:val="0"/>
      <w:marBottom w:val="0"/>
      <w:divBdr>
        <w:top w:val="none" w:sz="0" w:space="0" w:color="auto"/>
        <w:left w:val="none" w:sz="0" w:space="0" w:color="auto"/>
        <w:bottom w:val="none" w:sz="0" w:space="0" w:color="auto"/>
        <w:right w:val="none" w:sz="0" w:space="0" w:color="auto"/>
      </w:divBdr>
    </w:div>
    <w:div w:id="1009989947">
      <w:bodyDiv w:val="1"/>
      <w:marLeft w:val="0"/>
      <w:marRight w:val="0"/>
      <w:marTop w:val="0"/>
      <w:marBottom w:val="0"/>
      <w:divBdr>
        <w:top w:val="none" w:sz="0" w:space="0" w:color="auto"/>
        <w:left w:val="none" w:sz="0" w:space="0" w:color="auto"/>
        <w:bottom w:val="none" w:sz="0" w:space="0" w:color="auto"/>
        <w:right w:val="none" w:sz="0" w:space="0" w:color="auto"/>
      </w:divBdr>
    </w:div>
    <w:div w:id="1038700344">
      <w:bodyDiv w:val="1"/>
      <w:marLeft w:val="0"/>
      <w:marRight w:val="0"/>
      <w:marTop w:val="0"/>
      <w:marBottom w:val="0"/>
      <w:divBdr>
        <w:top w:val="none" w:sz="0" w:space="0" w:color="auto"/>
        <w:left w:val="none" w:sz="0" w:space="0" w:color="auto"/>
        <w:bottom w:val="none" w:sz="0" w:space="0" w:color="auto"/>
        <w:right w:val="none" w:sz="0" w:space="0" w:color="auto"/>
      </w:divBdr>
    </w:div>
    <w:div w:id="10978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v>E en fonction de d</c:v>
          </c:tx>
          <c:xVal>
            <c:numRef>
              <c:f>[Classeur1]Feuil1!$B$3:$B$12</c:f>
              <c:numCache>
                <c:formatCode>General</c:formatCode>
                <c:ptCount val="10"/>
                <c:pt idx="0">
                  <c:v>0.1</c:v>
                </c:pt>
                <c:pt idx="1">
                  <c:v>0.2</c:v>
                </c:pt>
                <c:pt idx="2">
                  <c:v>0.3</c:v>
                </c:pt>
                <c:pt idx="3">
                  <c:v>0.4</c:v>
                </c:pt>
                <c:pt idx="4">
                  <c:v>0.5</c:v>
                </c:pt>
                <c:pt idx="5">
                  <c:v>0.6</c:v>
                </c:pt>
                <c:pt idx="6">
                  <c:v>0.7</c:v>
                </c:pt>
                <c:pt idx="7">
                  <c:v>0.8</c:v>
                </c:pt>
                <c:pt idx="8">
                  <c:v>0.9</c:v>
                </c:pt>
                <c:pt idx="9">
                  <c:v>1</c:v>
                </c:pt>
              </c:numCache>
            </c:numRef>
          </c:xVal>
          <c:yVal>
            <c:numRef>
              <c:f>[Classeur1]Feuil1!$A$3:$A$12</c:f>
              <c:numCache>
                <c:formatCode>General</c:formatCode>
                <c:ptCount val="10"/>
                <c:pt idx="0">
                  <c:v>5700</c:v>
                </c:pt>
                <c:pt idx="1">
                  <c:v>1400</c:v>
                </c:pt>
                <c:pt idx="2">
                  <c:v>800</c:v>
                </c:pt>
                <c:pt idx="3">
                  <c:v>570</c:v>
                </c:pt>
                <c:pt idx="4">
                  <c:v>470</c:v>
                </c:pt>
                <c:pt idx="5">
                  <c:v>400</c:v>
                </c:pt>
                <c:pt idx="6">
                  <c:v>370</c:v>
                </c:pt>
                <c:pt idx="7">
                  <c:v>340</c:v>
                </c:pt>
                <c:pt idx="8">
                  <c:v>330</c:v>
                </c:pt>
                <c:pt idx="9">
                  <c:v>320</c:v>
                </c:pt>
              </c:numCache>
            </c:numRef>
          </c:yVal>
          <c:smooth val="0"/>
          <c:extLst>
            <c:ext xmlns:c16="http://schemas.microsoft.com/office/drawing/2014/chart" uri="{C3380CC4-5D6E-409C-BE32-E72D297353CC}">
              <c16:uniqueId val="{00000000-C95A-4A90-AECD-1BA0F05782E4}"/>
            </c:ext>
          </c:extLst>
        </c:ser>
        <c:dLbls>
          <c:showLegendKey val="0"/>
          <c:showVal val="0"/>
          <c:showCatName val="0"/>
          <c:showSerName val="0"/>
          <c:showPercent val="0"/>
          <c:showBubbleSize val="0"/>
        </c:dLbls>
        <c:axId val="54454528"/>
        <c:axId val="174911488"/>
      </c:scatterChart>
      <c:valAx>
        <c:axId val="54454528"/>
        <c:scaling>
          <c:orientation val="minMax"/>
        </c:scaling>
        <c:delete val="0"/>
        <c:axPos val="b"/>
        <c:numFmt formatCode="General" sourceLinked="1"/>
        <c:majorTickMark val="out"/>
        <c:minorTickMark val="none"/>
        <c:tickLblPos val="nextTo"/>
        <c:crossAx val="174911488"/>
        <c:crosses val="autoZero"/>
        <c:crossBetween val="midCat"/>
      </c:valAx>
      <c:valAx>
        <c:axId val="174911488"/>
        <c:scaling>
          <c:orientation val="minMax"/>
        </c:scaling>
        <c:delete val="0"/>
        <c:axPos val="l"/>
        <c:majorGridlines/>
        <c:numFmt formatCode="General" sourceLinked="1"/>
        <c:majorTickMark val="out"/>
        <c:minorTickMark val="none"/>
        <c:tickLblPos val="nextTo"/>
        <c:crossAx val="5445452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v>E en fonction de 1/d²</c:v>
          </c:tx>
          <c:trendline>
            <c:trendlineType val="linear"/>
            <c:dispRSqr val="1"/>
            <c:dispEq val="1"/>
            <c:trendlineLbl>
              <c:layout>
                <c:manualLayout>
                  <c:x val="-0.17662532808398951"/>
                  <c:y val="-2.3507217847769029E-2"/>
                </c:manualLayout>
              </c:layout>
              <c:numFmt formatCode="General" sourceLinked="0"/>
            </c:trendlineLbl>
          </c:trendline>
          <c:xVal>
            <c:numRef>
              <c:f>[Classeur1]Feuil1!$C$3:$C$12</c:f>
              <c:numCache>
                <c:formatCode>0.00E+00</c:formatCode>
                <c:ptCount val="10"/>
                <c:pt idx="0">
                  <c:v>99.999999999999986</c:v>
                </c:pt>
                <c:pt idx="1">
                  <c:v>24.999999999999996</c:v>
                </c:pt>
                <c:pt idx="2">
                  <c:v>11.111111111111111</c:v>
                </c:pt>
                <c:pt idx="3">
                  <c:v>6.2499999999999991</c:v>
                </c:pt>
                <c:pt idx="4">
                  <c:v>4</c:v>
                </c:pt>
                <c:pt idx="5">
                  <c:v>2.7777777777777777</c:v>
                </c:pt>
                <c:pt idx="6">
                  <c:v>2.0408163265306127</c:v>
                </c:pt>
                <c:pt idx="7">
                  <c:v>1.5624999999999998</c:v>
                </c:pt>
                <c:pt idx="8">
                  <c:v>1.2345679012345678</c:v>
                </c:pt>
                <c:pt idx="9">
                  <c:v>1</c:v>
                </c:pt>
              </c:numCache>
            </c:numRef>
          </c:xVal>
          <c:yVal>
            <c:numRef>
              <c:f>[Classeur1]Feuil1!$D$3:$D$12</c:f>
              <c:numCache>
                <c:formatCode>General</c:formatCode>
                <c:ptCount val="10"/>
                <c:pt idx="0">
                  <c:v>5470</c:v>
                </c:pt>
                <c:pt idx="1">
                  <c:v>1170</c:v>
                </c:pt>
                <c:pt idx="2">
                  <c:v>570</c:v>
                </c:pt>
                <c:pt idx="3">
                  <c:v>340</c:v>
                </c:pt>
                <c:pt idx="4">
                  <c:v>240</c:v>
                </c:pt>
                <c:pt idx="5">
                  <c:v>170</c:v>
                </c:pt>
                <c:pt idx="6">
                  <c:v>140</c:v>
                </c:pt>
                <c:pt idx="7">
                  <c:v>110</c:v>
                </c:pt>
                <c:pt idx="8">
                  <c:v>100</c:v>
                </c:pt>
                <c:pt idx="9">
                  <c:v>90</c:v>
                </c:pt>
              </c:numCache>
            </c:numRef>
          </c:yVal>
          <c:smooth val="0"/>
          <c:extLst>
            <c:ext xmlns:c16="http://schemas.microsoft.com/office/drawing/2014/chart" uri="{C3380CC4-5D6E-409C-BE32-E72D297353CC}">
              <c16:uniqueId val="{00000001-3C48-43A3-814F-BDEBC1E46290}"/>
            </c:ext>
          </c:extLst>
        </c:ser>
        <c:dLbls>
          <c:showLegendKey val="0"/>
          <c:showVal val="0"/>
          <c:showCatName val="0"/>
          <c:showSerName val="0"/>
          <c:showPercent val="0"/>
          <c:showBubbleSize val="0"/>
        </c:dLbls>
        <c:axId val="174828928"/>
        <c:axId val="174836736"/>
      </c:scatterChart>
      <c:valAx>
        <c:axId val="174828928"/>
        <c:scaling>
          <c:orientation val="minMax"/>
        </c:scaling>
        <c:delete val="0"/>
        <c:axPos val="b"/>
        <c:numFmt formatCode="0.00E+00" sourceLinked="1"/>
        <c:majorTickMark val="out"/>
        <c:minorTickMark val="none"/>
        <c:tickLblPos val="nextTo"/>
        <c:crossAx val="174836736"/>
        <c:crosses val="autoZero"/>
        <c:crossBetween val="midCat"/>
      </c:valAx>
      <c:valAx>
        <c:axId val="174836736"/>
        <c:scaling>
          <c:orientation val="minMax"/>
        </c:scaling>
        <c:delete val="0"/>
        <c:axPos val="l"/>
        <c:majorGridlines/>
        <c:numFmt formatCode="General" sourceLinked="1"/>
        <c:majorTickMark val="out"/>
        <c:minorTickMark val="none"/>
        <c:tickLblPos val="nextTo"/>
        <c:crossAx val="17482892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1490</Words>
  <Characters>8201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PHYSIQUE                 TP - COURS   N°3   LES CONDUCTEURS OHMIQUES</vt:lpstr>
    </vt:vector>
  </TitlesOfParts>
  <Company>Hewlett-Packard Company</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PHYSIQUE                 TP - COURS   N°3   LES CONDUCTEURS OHMIQUES</dc:title>
  <cp:revision>3</cp:revision>
  <cp:lastPrinted>2017-10-17T22:58:00Z</cp:lastPrinted>
  <dcterms:created xsi:type="dcterms:W3CDTF">2018-03-29T07:41:00Z</dcterms:created>
  <dcterms:modified xsi:type="dcterms:W3CDTF">2018-03-29T07:43:00Z</dcterms:modified>
</cp:coreProperties>
</file>