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03" w:rsidRPr="005D1E03" w:rsidRDefault="005D1E03" w:rsidP="005D1E03">
      <w:pPr>
        <w:spacing w:after="240"/>
        <w:jc w:val="center"/>
        <w:rPr>
          <w:rFonts w:ascii="Garamond" w:hAnsi="Garamond"/>
          <w:b/>
          <w:sz w:val="32"/>
          <w:szCs w:val="32"/>
          <w:lang w:eastAsia="en-US"/>
        </w:rPr>
      </w:pPr>
      <w:bookmarkStart w:id="0" w:name="_GoBack"/>
      <w:bookmarkEnd w:id="0"/>
      <w:r w:rsidRPr="005D1E03">
        <w:rPr>
          <w:rFonts w:ascii="Garamond" w:hAnsi="Garamond"/>
          <w:b/>
          <w:sz w:val="32"/>
          <w:szCs w:val="32"/>
          <w:lang w:eastAsia="en-US"/>
        </w:rPr>
        <w:t>Terminale STL Sciences physiques et chimiques de laboratoire</w:t>
      </w:r>
    </w:p>
    <w:p w:rsidR="005D1E03" w:rsidRPr="005D1E03" w:rsidRDefault="005D1E03" w:rsidP="005D1E03">
      <w:pPr>
        <w:spacing w:after="240"/>
        <w:jc w:val="center"/>
        <w:rPr>
          <w:rFonts w:ascii="Garamond" w:hAnsi="Garamond"/>
          <w:b/>
          <w:sz w:val="32"/>
          <w:szCs w:val="32"/>
          <w:lang w:eastAsia="en-US"/>
        </w:rPr>
      </w:pPr>
      <w:r>
        <w:rPr>
          <w:rFonts w:ascii="Garamond" w:hAnsi="Garamond"/>
          <w:b/>
          <w:sz w:val="32"/>
          <w:szCs w:val="32"/>
          <w:lang w:eastAsia="en-US"/>
        </w:rPr>
        <w:t>Activité expérimentale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530"/>
      </w:tblGrid>
      <w:tr w:rsidR="005D1E03" w:rsidRPr="005D1E03" w:rsidTr="000F0C56">
        <w:tc>
          <w:tcPr>
            <w:tcW w:w="4248" w:type="dxa"/>
            <w:tcBorders>
              <w:top w:val="single" w:sz="4" w:space="0" w:color="auto"/>
              <w:left w:val="single" w:sz="4" w:space="0" w:color="auto"/>
              <w:bottom w:val="single" w:sz="4" w:space="0" w:color="auto"/>
              <w:right w:val="single" w:sz="4" w:space="0" w:color="auto"/>
            </w:tcBorders>
            <w:hideMark/>
          </w:tcPr>
          <w:p w:rsidR="005D1E03" w:rsidRPr="005D1E03" w:rsidRDefault="005D1E03" w:rsidP="005D1E03">
            <w:pPr>
              <w:spacing w:before="120" w:after="120"/>
              <w:rPr>
                <w:rFonts w:ascii="Garamond" w:hAnsi="Garamond"/>
                <w:sz w:val="24"/>
                <w:szCs w:val="24"/>
                <w:lang w:eastAsia="en-US"/>
              </w:rPr>
            </w:pPr>
            <w:r w:rsidRPr="005D1E03">
              <w:rPr>
                <w:rFonts w:ascii="Garamond" w:hAnsi="Garamond"/>
                <w:sz w:val="24"/>
                <w:szCs w:val="24"/>
                <w:lang w:eastAsia="en-US"/>
              </w:rPr>
              <w:t xml:space="preserve">Classe : </w:t>
            </w:r>
          </w:p>
          <w:p w:rsidR="005D1E03" w:rsidRPr="005D1E03" w:rsidRDefault="005D1E03" w:rsidP="005D1E03">
            <w:pPr>
              <w:spacing w:before="120" w:after="120"/>
              <w:rPr>
                <w:rFonts w:ascii="Garamond" w:hAnsi="Garamond"/>
                <w:sz w:val="24"/>
                <w:szCs w:val="24"/>
                <w:lang w:eastAsia="en-US"/>
              </w:rPr>
            </w:pPr>
            <w:r w:rsidRPr="005D1E03">
              <w:rPr>
                <w:rFonts w:ascii="Garamond" w:hAnsi="Garamond"/>
                <w:b/>
                <w:sz w:val="24"/>
                <w:szCs w:val="24"/>
                <w:lang w:eastAsia="en-US"/>
              </w:rPr>
              <w:t>Terminale</w:t>
            </w:r>
          </w:p>
        </w:tc>
        <w:tc>
          <w:tcPr>
            <w:tcW w:w="5530" w:type="dxa"/>
            <w:tcBorders>
              <w:top w:val="single" w:sz="4" w:space="0" w:color="auto"/>
              <w:left w:val="single" w:sz="4" w:space="0" w:color="auto"/>
              <w:bottom w:val="single" w:sz="4" w:space="0" w:color="auto"/>
              <w:right w:val="single" w:sz="4" w:space="0" w:color="auto"/>
            </w:tcBorders>
          </w:tcPr>
          <w:p w:rsidR="005D1E03" w:rsidRPr="005D1E03" w:rsidRDefault="005D1E03" w:rsidP="005D1E03">
            <w:pPr>
              <w:tabs>
                <w:tab w:val="center" w:pos="2336"/>
              </w:tabs>
              <w:spacing w:before="120" w:after="120"/>
              <w:rPr>
                <w:rFonts w:ascii="Garamond" w:hAnsi="Garamond"/>
                <w:sz w:val="24"/>
                <w:szCs w:val="24"/>
                <w:lang w:eastAsia="en-US"/>
              </w:rPr>
            </w:pPr>
            <w:r w:rsidRPr="005D1E03">
              <w:rPr>
                <w:rFonts w:ascii="Garamond" w:hAnsi="Garamond"/>
                <w:sz w:val="24"/>
                <w:szCs w:val="24"/>
                <w:lang w:eastAsia="en-US"/>
              </w:rPr>
              <w:t xml:space="preserve">Enseignement :  </w:t>
            </w:r>
          </w:p>
          <w:p w:rsidR="005D1E03" w:rsidRPr="005D1E03" w:rsidRDefault="005D1E03" w:rsidP="005D1E03">
            <w:pPr>
              <w:tabs>
                <w:tab w:val="center" w:pos="2336"/>
              </w:tabs>
              <w:spacing w:before="120" w:after="120"/>
              <w:rPr>
                <w:rFonts w:ascii="Garamond" w:hAnsi="Garamond"/>
                <w:b/>
                <w:sz w:val="24"/>
                <w:szCs w:val="24"/>
                <w:lang w:eastAsia="en-US"/>
              </w:rPr>
            </w:pPr>
            <w:r w:rsidRPr="005D1E03">
              <w:rPr>
                <w:rFonts w:ascii="Garamond" w:hAnsi="Garamond"/>
                <w:b/>
                <w:sz w:val="24"/>
                <w:szCs w:val="24"/>
                <w:lang w:eastAsia="en-US"/>
              </w:rPr>
              <w:t xml:space="preserve">Physique-chimie STI2D-STL </w:t>
            </w:r>
          </w:p>
          <w:p w:rsidR="005D1E03" w:rsidRPr="005D1E03" w:rsidRDefault="005D1E03" w:rsidP="005D1E03">
            <w:pPr>
              <w:tabs>
                <w:tab w:val="center" w:pos="2336"/>
              </w:tabs>
              <w:spacing w:before="120" w:after="120"/>
              <w:rPr>
                <w:rFonts w:ascii="Garamond" w:hAnsi="Garamond"/>
                <w:sz w:val="24"/>
                <w:szCs w:val="24"/>
                <w:lang w:eastAsia="en-US"/>
              </w:rPr>
            </w:pPr>
          </w:p>
        </w:tc>
      </w:tr>
      <w:tr w:rsidR="005D1E03" w:rsidRPr="005D1E03" w:rsidTr="000F0C56">
        <w:tc>
          <w:tcPr>
            <w:tcW w:w="9778" w:type="dxa"/>
            <w:gridSpan w:val="2"/>
            <w:tcBorders>
              <w:top w:val="single" w:sz="4" w:space="0" w:color="auto"/>
              <w:left w:val="single" w:sz="4" w:space="0" w:color="auto"/>
              <w:bottom w:val="single" w:sz="4" w:space="0" w:color="auto"/>
              <w:right w:val="single" w:sz="4" w:space="0" w:color="auto"/>
            </w:tcBorders>
            <w:hideMark/>
          </w:tcPr>
          <w:p w:rsidR="005D1E03" w:rsidRPr="005D1E03" w:rsidRDefault="005D1E03" w:rsidP="005D1E03">
            <w:pPr>
              <w:spacing w:before="120" w:after="120"/>
              <w:rPr>
                <w:rFonts w:ascii="Garamond" w:hAnsi="Garamond"/>
                <w:sz w:val="24"/>
                <w:szCs w:val="24"/>
                <w:lang w:eastAsia="en-US"/>
              </w:rPr>
            </w:pPr>
            <w:r w:rsidRPr="005D1E03">
              <w:rPr>
                <w:rFonts w:ascii="Garamond" w:hAnsi="Garamond"/>
                <w:sz w:val="24"/>
                <w:szCs w:val="24"/>
                <w:lang w:eastAsia="en-US"/>
              </w:rPr>
              <w:t xml:space="preserve">THEME du programme : </w:t>
            </w:r>
            <w:r w:rsidRPr="005D1E03">
              <w:rPr>
                <w:rFonts w:ascii="Garamond" w:hAnsi="Garamond"/>
                <w:b/>
                <w:sz w:val="24"/>
                <w:szCs w:val="24"/>
                <w:lang w:eastAsia="en-US"/>
              </w:rPr>
              <w:t>Habitat</w:t>
            </w:r>
          </w:p>
        </w:tc>
      </w:tr>
    </w:tbl>
    <w:p w:rsidR="005D1E03" w:rsidRPr="005D1E03" w:rsidRDefault="005D1E03" w:rsidP="005D1E03">
      <w:pPr>
        <w:suppressAutoHyphens/>
        <w:rPr>
          <w:rFonts w:ascii="Garamond" w:hAnsi="Garamond"/>
          <w:b/>
          <w:sz w:val="24"/>
          <w:szCs w:val="24"/>
          <w:u w:val="single"/>
          <w:lang w:eastAsia="en-US"/>
        </w:rPr>
      </w:pPr>
    </w:p>
    <w:p w:rsidR="005D1E03" w:rsidRPr="005D1E03" w:rsidRDefault="005D1E03" w:rsidP="005D1E03">
      <w:pPr>
        <w:suppressAutoHyphens/>
        <w:rPr>
          <w:rFonts w:ascii="Garamond" w:hAnsi="Garamond"/>
          <w:b/>
          <w:sz w:val="24"/>
          <w:szCs w:val="24"/>
          <w:u w:val="single"/>
          <w:lang w:eastAsia="en-US"/>
        </w:rPr>
      </w:pPr>
    </w:p>
    <w:p w:rsidR="005D1E03" w:rsidRPr="005D1E03" w:rsidRDefault="005D1E03" w:rsidP="005D1E03">
      <w:pPr>
        <w:suppressAutoHyphens/>
        <w:rPr>
          <w:rFonts w:ascii="Garamond" w:hAnsi="Garamond"/>
          <w:b/>
          <w:sz w:val="24"/>
          <w:szCs w:val="24"/>
          <w:lang w:eastAsia="en-US"/>
        </w:rPr>
      </w:pPr>
      <w:r w:rsidRPr="005D1E03">
        <w:rPr>
          <w:rFonts w:ascii="Garamond" w:hAnsi="Garamond"/>
          <w:b/>
          <w:sz w:val="24"/>
          <w:szCs w:val="24"/>
          <w:lang w:eastAsia="en-US"/>
        </w:rPr>
        <w:t xml:space="preserve">Résumé du contenu de la ressource.   </w:t>
      </w:r>
    </w:p>
    <w:p w:rsidR="005D1E03" w:rsidRPr="005D1E03" w:rsidRDefault="005D1E03" w:rsidP="005D1E03">
      <w:pPr>
        <w:suppressAutoHyphens/>
        <w:rPr>
          <w:rFonts w:ascii="Garamond" w:hAnsi="Garamond"/>
          <w:b/>
          <w:sz w:val="24"/>
          <w:szCs w:val="24"/>
          <w:lang w:eastAsia="en-US"/>
        </w:rPr>
      </w:pPr>
    </w:p>
    <w:p w:rsidR="005D1E03" w:rsidRPr="00225D68" w:rsidRDefault="00225D68" w:rsidP="00225D68">
      <w:pPr>
        <w:suppressAutoHyphens/>
        <w:jc w:val="both"/>
        <w:rPr>
          <w:rFonts w:ascii="Garamond" w:hAnsi="Garamond"/>
          <w:sz w:val="24"/>
          <w:szCs w:val="24"/>
          <w:lang w:eastAsia="en-US"/>
        </w:rPr>
      </w:pPr>
      <w:r>
        <w:rPr>
          <w:rFonts w:ascii="Garamond" w:hAnsi="Garamond"/>
          <w:sz w:val="24"/>
          <w:szCs w:val="24"/>
          <w:lang w:eastAsia="en-US"/>
        </w:rPr>
        <w:t>Cette activité expérimentale a pour objectif de vérifier la concentration massique en hydroxyde de sodium indiquée par le fabriquant sur une bouteille de Destop. L’originalité du sujet réside dans l’utilisation du logiciel GUM afin de calculer l’incertitude sur le résultat de manière rapide, en évitant un calcul fastidieux pour les élèves.</w:t>
      </w:r>
    </w:p>
    <w:p w:rsidR="005D1E03" w:rsidRPr="005D1E03" w:rsidRDefault="005D1E03" w:rsidP="005D1E03">
      <w:pPr>
        <w:suppressAutoHyphens/>
        <w:rPr>
          <w:rFonts w:ascii="Garamond" w:hAnsi="Garamond"/>
          <w:b/>
          <w:sz w:val="24"/>
          <w:szCs w:val="24"/>
          <w:u w:val="single"/>
          <w:lang w:eastAsia="en-US"/>
        </w:rPr>
      </w:pPr>
    </w:p>
    <w:p w:rsidR="005D1E03" w:rsidRPr="005D1E03" w:rsidRDefault="005D1E03" w:rsidP="005D1E03">
      <w:pPr>
        <w:suppressAutoHyphens/>
        <w:rPr>
          <w:rFonts w:ascii="Garamond" w:hAnsi="Garamond"/>
          <w:b/>
          <w:sz w:val="24"/>
          <w:szCs w:val="24"/>
          <w:lang w:eastAsia="en-US"/>
        </w:rPr>
      </w:pPr>
      <w:r w:rsidRPr="005D1E03">
        <w:rPr>
          <w:rFonts w:ascii="Garamond" w:hAnsi="Garamond"/>
          <w:b/>
          <w:sz w:val="24"/>
          <w:szCs w:val="24"/>
          <w:lang w:eastAsia="en-US"/>
        </w:rPr>
        <w:t>Condition de mise en œuvre.</w:t>
      </w:r>
    </w:p>
    <w:p w:rsidR="005D1E03" w:rsidRPr="005D1E03" w:rsidRDefault="005D1E03" w:rsidP="005D1E03">
      <w:pPr>
        <w:suppressAutoHyphens/>
        <w:rPr>
          <w:rFonts w:ascii="Garamond" w:hAnsi="Garamond"/>
          <w:b/>
          <w:sz w:val="24"/>
          <w:szCs w:val="24"/>
          <w:lang w:eastAsia="en-US"/>
        </w:rPr>
      </w:pPr>
    </w:p>
    <w:p w:rsidR="005D1E03" w:rsidRPr="005D1E03" w:rsidRDefault="005D1E03" w:rsidP="005D1E03">
      <w:pPr>
        <w:suppressAutoHyphens/>
        <w:rPr>
          <w:rFonts w:ascii="Garamond" w:hAnsi="Garamond"/>
          <w:sz w:val="24"/>
          <w:szCs w:val="24"/>
          <w:lang w:eastAsia="en-US"/>
        </w:rPr>
      </w:pPr>
      <w:r w:rsidRPr="005D1E03">
        <w:rPr>
          <w:rFonts w:ascii="Garamond" w:hAnsi="Garamond"/>
          <w:sz w:val="24"/>
          <w:szCs w:val="24"/>
          <w:lang w:eastAsia="en-US"/>
        </w:rPr>
        <w:t xml:space="preserve">Salle de </w:t>
      </w:r>
      <w:r>
        <w:rPr>
          <w:rFonts w:ascii="Garamond" w:hAnsi="Garamond"/>
          <w:sz w:val="24"/>
          <w:szCs w:val="24"/>
          <w:lang w:eastAsia="en-US"/>
        </w:rPr>
        <w:t>travaux pratiques de chimie</w:t>
      </w:r>
    </w:p>
    <w:p w:rsidR="005D1E03" w:rsidRPr="005D1E03" w:rsidRDefault="005D1E03" w:rsidP="005D1E03">
      <w:pPr>
        <w:suppressAutoHyphens/>
        <w:rPr>
          <w:rFonts w:ascii="Garamond" w:hAnsi="Garamond"/>
          <w:sz w:val="24"/>
          <w:szCs w:val="24"/>
          <w:lang w:eastAsia="en-US"/>
        </w:rPr>
      </w:pPr>
      <w:r w:rsidRPr="005D1E03">
        <w:rPr>
          <w:rFonts w:ascii="Garamond" w:hAnsi="Garamond"/>
          <w:sz w:val="24"/>
          <w:szCs w:val="24"/>
          <w:lang w:eastAsia="en-US"/>
        </w:rPr>
        <w:t>Durée : 2h</w:t>
      </w:r>
    </w:p>
    <w:p w:rsidR="005D1E03" w:rsidRPr="005D1E03" w:rsidRDefault="005D1E03" w:rsidP="005D1E03">
      <w:pPr>
        <w:suppressAutoHyphens/>
        <w:rPr>
          <w:rFonts w:ascii="Garamond" w:hAnsi="Garamond"/>
          <w:sz w:val="24"/>
          <w:szCs w:val="24"/>
          <w:lang w:eastAsia="en-US"/>
        </w:rPr>
      </w:pPr>
    </w:p>
    <w:tbl>
      <w:tblPr>
        <w:tblW w:w="10456" w:type="dxa"/>
        <w:tblLayout w:type="fixed"/>
        <w:tblLook w:val="04A0" w:firstRow="1" w:lastRow="0" w:firstColumn="1" w:lastColumn="0" w:noHBand="0" w:noVBand="1"/>
      </w:tblPr>
      <w:tblGrid>
        <w:gridCol w:w="10456"/>
      </w:tblGrid>
      <w:tr w:rsidR="005D1E03" w:rsidRPr="005D1E03" w:rsidTr="000F0C56">
        <w:tc>
          <w:tcPr>
            <w:tcW w:w="10456" w:type="dxa"/>
            <w:tcBorders>
              <w:top w:val="single" w:sz="4" w:space="0" w:color="000000"/>
              <w:left w:val="single" w:sz="4" w:space="0" w:color="000000"/>
              <w:bottom w:val="single" w:sz="4" w:space="0" w:color="000000"/>
              <w:right w:val="single" w:sz="4" w:space="0" w:color="000000"/>
            </w:tcBorders>
            <w:hideMark/>
          </w:tcPr>
          <w:p w:rsidR="005D1E03" w:rsidRPr="005D1E03" w:rsidRDefault="005D1E03" w:rsidP="005D1E03">
            <w:pPr>
              <w:snapToGrid w:val="0"/>
              <w:spacing w:before="120" w:after="120"/>
              <w:rPr>
                <w:rFonts w:ascii="Garamond" w:hAnsi="Garamond"/>
                <w:sz w:val="24"/>
                <w:szCs w:val="24"/>
                <w:lang w:eastAsia="en-US"/>
              </w:rPr>
            </w:pPr>
            <w:r w:rsidRPr="005D1E03">
              <w:rPr>
                <w:rFonts w:ascii="Garamond" w:hAnsi="Garamond"/>
                <w:b/>
                <w:sz w:val="24"/>
                <w:szCs w:val="24"/>
                <w:lang w:eastAsia="en-US"/>
              </w:rPr>
              <w:t>Mots clés de recherche :</w:t>
            </w:r>
            <w:r w:rsidRPr="005D1E03">
              <w:rPr>
                <w:rFonts w:ascii="Garamond" w:hAnsi="Garamond"/>
                <w:sz w:val="24"/>
                <w:szCs w:val="24"/>
                <w:lang w:eastAsia="en-US"/>
              </w:rPr>
              <w:t xml:space="preserve"> habitat, </w:t>
            </w:r>
            <w:r>
              <w:rPr>
                <w:rFonts w:ascii="Garamond" w:hAnsi="Garamond"/>
                <w:sz w:val="24"/>
                <w:szCs w:val="24"/>
                <w:lang w:eastAsia="en-US"/>
              </w:rPr>
              <w:t>produits d’entretien, dosage, incertitudes, acide, base, réaction acido-basique, indicateur coloré, …</w:t>
            </w:r>
          </w:p>
        </w:tc>
      </w:tr>
    </w:tbl>
    <w:p w:rsidR="005D1E03" w:rsidRPr="005D1E03" w:rsidRDefault="005D1E03" w:rsidP="005D1E03">
      <w:pPr>
        <w:spacing w:after="200"/>
        <w:rPr>
          <w:rFonts w:ascii="Garamond" w:hAnsi="Garamond"/>
          <w:b/>
          <w:sz w:val="24"/>
          <w:szCs w:val="24"/>
          <w:u w:val="single"/>
          <w:lang w:eastAsia="en-US"/>
        </w:rPr>
      </w:pPr>
    </w:p>
    <w:p w:rsidR="005D1E03" w:rsidRPr="005D1E03" w:rsidRDefault="005D1E03" w:rsidP="005D1E03">
      <w:pPr>
        <w:spacing w:after="200" w:line="276" w:lineRule="auto"/>
        <w:rPr>
          <w:rFonts w:asciiTheme="minorHAnsi" w:eastAsiaTheme="minorHAnsi" w:hAnsiTheme="minorHAnsi" w:cstheme="minorBidi"/>
          <w:sz w:val="22"/>
          <w:szCs w:val="22"/>
          <w:lang w:eastAsia="en-US"/>
        </w:rPr>
      </w:pPr>
    </w:p>
    <w:p w:rsidR="005D1E03" w:rsidRPr="005D1E03" w:rsidRDefault="005D1E03" w:rsidP="005D1E03">
      <w:pPr>
        <w:spacing w:after="200" w:line="276" w:lineRule="auto"/>
        <w:rPr>
          <w:rFonts w:asciiTheme="minorHAnsi" w:eastAsiaTheme="minorHAnsi" w:hAnsiTheme="minorHAnsi" w:cstheme="minorBidi"/>
          <w:sz w:val="22"/>
          <w:szCs w:val="22"/>
          <w:lang w:eastAsia="en-US"/>
        </w:rPr>
      </w:pPr>
    </w:p>
    <w:p w:rsidR="005D1E03" w:rsidRPr="005D1E03" w:rsidRDefault="005D1E03" w:rsidP="005D1E03">
      <w:pPr>
        <w:spacing w:after="200" w:line="276" w:lineRule="auto"/>
        <w:rPr>
          <w:rFonts w:asciiTheme="minorHAnsi" w:eastAsiaTheme="minorHAnsi" w:hAnsiTheme="minorHAnsi" w:cstheme="minorBidi"/>
          <w:sz w:val="22"/>
          <w:szCs w:val="22"/>
          <w:lang w:eastAsia="en-US"/>
        </w:rPr>
      </w:pPr>
    </w:p>
    <w:p w:rsidR="005D1E03" w:rsidRPr="005D1E03" w:rsidRDefault="005D1E03" w:rsidP="005D1E03">
      <w:pPr>
        <w:spacing w:after="200" w:line="276" w:lineRule="auto"/>
        <w:rPr>
          <w:rFonts w:asciiTheme="minorHAnsi" w:eastAsiaTheme="minorHAnsi" w:hAnsiTheme="minorHAnsi" w:cstheme="minorBidi"/>
          <w:sz w:val="22"/>
          <w:szCs w:val="22"/>
          <w:lang w:eastAsia="en-US"/>
        </w:rPr>
      </w:pPr>
    </w:p>
    <w:p w:rsidR="005D1E03" w:rsidRPr="005D1E03" w:rsidRDefault="005D1E03" w:rsidP="005D1E03">
      <w:pPr>
        <w:spacing w:after="200" w:line="276" w:lineRule="auto"/>
        <w:rPr>
          <w:rFonts w:asciiTheme="minorHAnsi" w:eastAsiaTheme="minorHAnsi" w:hAnsiTheme="minorHAnsi" w:cstheme="minorBidi"/>
          <w:sz w:val="22"/>
          <w:szCs w:val="22"/>
          <w:lang w:eastAsia="en-US"/>
        </w:rPr>
      </w:pPr>
    </w:p>
    <w:p w:rsidR="005D1E03" w:rsidRPr="005D1E03" w:rsidRDefault="005D1E03" w:rsidP="005D1E03">
      <w:pPr>
        <w:spacing w:after="200" w:line="276" w:lineRule="auto"/>
        <w:rPr>
          <w:rFonts w:asciiTheme="minorHAnsi" w:eastAsiaTheme="minorHAnsi" w:hAnsiTheme="minorHAnsi" w:cstheme="minorBidi"/>
          <w:sz w:val="22"/>
          <w:szCs w:val="22"/>
          <w:lang w:eastAsia="en-US"/>
        </w:rPr>
      </w:pPr>
    </w:p>
    <w:p w:rsidR="005D1E03" w:rsidRPr="005D1E03" w:rsidRDefault="005D1E03" w:rsidP="005D1E03">
      <w:pPr>
        <w:spacing w:after="200" w:line="276" w:lineRule="auto"/>
        <w:rPr>
          <w:rFonts w:asciiTheme="minorHAnsi" w:eastAsiaTheme="minorHAnsi" w:hAnsiTheme="minorHAnsi" w:cstheme="minorBidi"/>
          <w:sz w:val="22"/>
          <w:szCs w:val="22"/>
          <w:lang w:eastAsia="en-US"/>
        </w:rPr>
      </w:pPr>
    </w:p>
    <w:p w:rsidR="005D1E03" w:rsidRPr="005D1E03" w:rsidRDefault="005D1E03" w:rsidP="005D1E03">
      <w:pPr>
        <w:spacing w:after="200" w:line="276" w:lineRule="auto"/>
        <w:rPr>
          <w:rFonts w:asciiTheme="minorHAnsi" w:eastAsiaTheme="minorHAnsi" w:hAnsiTheme="minorHAnsi" w:cstheme="minorBidi"/>
          <w:sz w:val="22"/>
          <w:szCs w:val="22"/>
          <w:lang w:eastAsia="en-US"/>
        </w:rPr>
      </w:pPr>
    </w:p>
    <w:p w:rsidR="005D1E03" w:rsidRPr="005D1E03" w:rsidRDefault="005D1E03" w:rsidP="005D1E03">
      <w:pPr>
        <w:spacing w:after="200" w:line="276" w:lineRule="auto"/>
        <w:jc w:val="center"/>
        <w:rPr>
          <w:rFonts w:ascii="Arial" w:eastAsia="Calibri" w:hAnsi="Arial" w:cs="Arial"/>
          <w:b/>
          <w:sz w:val="28"/>
          <w:szCs w:val="22"/>
          <w:lang w:eastAsia="en-US"/>
        </w:rPr>
      </w:pPr>
    </w:p>
    <w:p w:rsidR="005D1E03" w:rsidRDefault="005D1E03" w:rsidP="005D1E03">
      <w:pPr>
        <w:spacing w:after="200" w:line="276" w:lineRule="auto"/>
        <w:jc w:val="center"/>
        <w:rPr>
          <w:rFonts w:ascii="Arial" w:eastAsia="Calibri" w:hAnsi="Arial" w:cs="Arial"/>
          <w:b/>
          <w:sz w:val="28"/>
          <w:szCs w:val="22"/>
          <w:lang w:eastAsia="en-US"/>
        </w:rPr>
      </w:pPr>
    </w:p>
    <w:p w:rsidR="005D1E03" w:rsidRDefault="005D1E03" w:rsidP="005D1E03">
      <w:pPr>
        <w:spacing w:after="200" w:line="276" w:lineRule="auto"/>
        <w:jc w:val="center"/>
        <w:rPr>
          <w:rFonts w:ascii="Arial" w:eastAsia="Calibri" w:hAnsi="Arial" w:cs="Arial"/>
          <w:b/>
          <w:sz w:val="28"/>
          <w:szCs w:val="22"/>
          <w:lang w:eastAsia="en-US"/>
        </w:rPr>
      </w:pPr>
    </w:p>
    <w:p w:rsidR="00225D68" w:rsidRDefault="00225D68" w:rsidP="005D1E03">
      <w:pPr>
        <w:spacing w:after="200" w:line="276" w:lineRule="auto"/>
        <w:jc w:val="center"/>
        <w:rPr>
          <w:rFonts w:ascii="Arial" w:eastAsia="Calibri" w:hAnsi="Arial" w:cs="Arial"/>
          <w:b/>
          <w:sz w:val="28"/>
          <w:szCs w:val="22"/>
          <w:lang w:eastAsia="en-US"/>
        </w:rPr>
      </w:pPr>
    </w:p>
    <w:p w:rsidR="005D1E03" w:rsidRPr="005D1E03" w:rsidRDefault="005D1E03" w:rsidP="005D1E03">
      <w:pPr>
        <w:spacing w:after="200" w:line="276" w:lineRule="auto"/>
        <w:jc w:val="center"/>
        <w:rPr>
          <w:rFonts w:ascii="Arial" w:eastAsia="Calibri" w:hAnsi="Arial" w:cs="Arial"/>
          <w:b/>
          <w:sz w:val="28"/>
          <w:szCs w:val="22"/>
          <w:lang w:eastAsia="en-US"/>
        </w:rPr>
      </w:pPr>
      <w:r w:rsidRPr="005D1E03">
        <w:rPr>
          <w:rFonts w:ascii="Arial" w:eastAsia="Calibri" w:hAnsi="Arial" w:cs="Arial"/>
          <w:b/>
          <w:sz w:val="28"/>
          <w:szCs w:val="22"/>
          <w:lang w:eastAsia="en-US"/>
        </w:rPr>
        <w:t>Fiche à destination des enseignants</w:t>
      </w:r>
    </w:p>
    <w:p w:rsidR="005D1E03" w:rsidRPr="005D1E03" w:rsidRDefault="005D1E03" w:rsidP="005D1E03">
      <w:pPr>
        <w:spacing w:after="200" w:line="276" w:lineRule="auto"/>
        <w:jc w:val="center"/>
        <w:rPr>
          <w:rFonts w:ascii="Arial" w:eastAsia="Calibri" w:hAnsi="Arial" w:cs="Arial"/>
          <w:b/>
          <w:bCs/>
          <w:sz w:val="28"/>
          <w:szCs w:val="22"/>
          <w:lang w:eastAsia="en-US"/>
        </w:rPr>
      </w:pPr>
      <w:r w:rsidRPr="005D1E03">
        <w:rPr>
          <w:rFonts w:ascii="Arial" w:eastAsia="Calibri" w:hAnsi="Arial" w:cs="Arial"/>
          <w:b/>
          <w:bCs/>
          <w:sz w:val="28"/>
          <w:szCs w:val="22"/>
          <w:lang w:eastAsia="en-US"/>
        </w:rPr>
        <w:t>Terminale STL</w:t>
      </w:r>
      <w:r>
        <w:rPr>
          <w:rFonts w:ascii="Arial" w:eastAsia="Calibri" w:hAnsi="Arial" w:cs="Arial"/>
          <w:b/>
          <w:bCs/>
          <w:sz w:val="28"/>
          <w:szCs w:val="22"/>
          <w:lang w:eastAsia="en-US"/>
        </w:rPr>
        <w:t xml:space="preserve">  ou STI2D</w:t>
      </w:r>
    </w:p>
    <w:p w:rsidR="005D1E03" w:rsidRDefault="005D1E03" w:rsidP="005D1E03">
      <w:pPr>
        <w:spacing w:after="200" w:line="276" w:lineRule="auto"/>
        <w:jc w:val="center"/>
        <w:rPr>
          <w:rFonts w:ascii="Arial" w:eastAsia="Calibri" w:hAnsi="Arial" w:cs="Arial"/>
          <w:b/>
          <w:bCs/>
          <w:sz w:val="28"/>
          <w:szCs w:val="22"/>
          <w:lang w:eastAsia="en-US"/>
        </w:rPr>
      </w:pPr>
      <w:r>
        <w:rPr>
          <w:rFonts w:ascii="Arial" w:eastAsia="Calibri" w:hAnsi="Arial" w:cs="Arial"/>
          <w:b/>
          <w:bCs/>
          <w:sz w:val="28"/>
          <w:szCs w:val="22"/>
          <w:lang w:eastAsia="en-US"/>
        </w:rPr>
        <w:t>Activité expérimentale</w:t>
      </w:r>
    </w:p>
    <w:p w:rsidR="00764665" w:rsidRPr="005D1E03" w:rsidRDefault="00764665" w:rsidP="005D1E03">
      <w:pPr>
        <w:spacing w:after="200" w:line="276" w:lineRule="auto"/>
        <w:jc w:val="center"/>
        <w:rPr>
          <w:rFonts w:ascii="Arial" w:eastAsia="Calibri" w:hAnsi="Arial" w:cs="Arial"/>
          <w:b/>
          <w:bCs/>
          <w:sz w:val="28"/>
          <w:szCs w:val="22"/>
          <w:lang w:eastAsia="en-US"/>
        </w:rPr>
      </w:pPr>
    </w:p>
    <w:tbl>
      <w:tblPr>
        <w:tblW w:w="10094" w:type="dxa"/>
        <w:tblInd w:w="-70" w:type="dxa"/>
        <w:tblLayout w:type="fixed"/>
        <w:tblCellMar>
          <w:left w:w="70" w:type="dxa"/>
          <w:right w:w="70" w:type="dxa"/>
        </w:tblCellMar>
        <w:tblLook w:val="04A0" w:firstRow="1" w:lastRow="0" w:firstColumn="1" w:lastColumn="0" w:noHBand="0" w:noVBand="1"/>
      </w:tblPr>
      <w:tblGrid>
        <w:gridCol w:w="2856"/>
        <w:gridCol w:w="3096"/>
        <w:gridCol w:w="4142"/>
      </w:tblGrid>
      <w:tr w:rsidR="005D1E03" w:rsidRPr="005D1E03" w:rsidTr="000F0C56">
        <w:trPr>
          <w:trHeight w:val="373"/>
        </w:trPr>
        <w:tc>
          <w:tcPr>
            <w:tcW w:w="2856" w:type="dxa"/>
            <w:tcBorders>
              <w:top w:val="single" w:sz="4" w:space="0" w:color="000000"/>
              <w:left w:val="single" w:sz="4" w:space="0" w:color="000000"/>
              <w:bottom w:val="single" w:sz="4" w:space="0" w:color="000000"/>
              <w:right w:val="nil"/>
            </w:tcBorders>
            <w:vAlign w:val="center"/>
            <w:hideMark/>
          </w:tcPr>
          <w:p w:rsidR="005D1E03" w:rsidRPr="005D1E03" w:rsidRDefault="005D1E03" w:rsidP="005D1E03">
            <w:pPr>
              <w:snapToGrid w:val="0"/>
              <w:spacing w:before="120" w:after="120" w:line="276" w:lineRule="auto"/>
              <w:jc w:val="center"/>
              <w:rPr>
                <w:rFonts w:ascii="Arial" w:eastAsia="Calibri" w:hAnsi="Arial" w:cs="Arial"/>
                <w:b/>
                <w:i/>
                <w:sz w:val="22"/>
                <w:szCs w:val="24"/>
                <w:lang w:eastAsia="en-US"/>
              </w:rPr>
            </w:pPr>
            <w:r w:rsidRPr="005D1E03">
              <w:rPr>
                <w:rFonts w:ascii="Arial" w:eastAsia="Calibri" w:hAnsi="Arial" w:cs="Arial"/>
                <w:b/>
                <w:i/>
                <w:sz w:val="22"/>
                <w:szCs w:val="22"/>
                <w:lang w:eastAsia="en-US"/>
              </w:rPr>
              <w:t>Type d'activité</w:t>
            </w:r>
          </w:p>
        </w:tc>
        <w:tc>
          <w:tcPr>
            <w:tcW w:w="7238" w:type="dxa"/>
            <w:gridSpan w:val="2"/>
            <w:tcBorders>
              <w:top w:val="single" w:sz="4" w:space="0" w:color="000000"/>
              <w:left w:val="single" w:sz="4" w:space="0" w:color="000000"/>
              <w:bottom w:val="single" w:sz="4" w:space="0" w:color="000000"/>
              <w:right w:val="single" w:sz="4" w:space="0" w:color="000000"/>
            </w:tcBorders>
            <w:hideMark/>
          </w:tcPr>
          <w:p w:rsidR="005D1E03" w:rsidRPr="005D1E03" w:rsidRDefault="005D1E03" w:rsidP="005D1E03">
            <w:pPr>
              <w:tabs>
                <w:tab w:val="center" w:pos="4536"/>
                <w:tab w:val="right" w:pos="9072"/>
              </w:tabs>
              <w:snapToGrid w:val="0"/>
              <w:spacing w:before="100"/>
              <w:rPr>
                <w:rFonts w:ascii="Arial" w:eastAsia="Calibri" w:hAnsi="Arial" w:cs="Arial"/>
                <w:b/>
                <w:szCs w:val="22"/>
                <w:lang w:eastAsia="en-US"/>
              </w:rPr>
            </w:pPr>
            <w:r w:rsidRPr="005D1E03">
              <w:rPr>
                <w:rFonts w:ascii="Arial" w:eastAsia="Calibri" w:hAnsi="Arial" w:cs="Arial"/>
                <w:b/>
                <w:sz w:val="22"/>
                <w:szCs w:val="22"/>
                <w:lang w:eastAsia="en-US"/>
              </w:rPr>
              <w:t>Contrôle</w:t>
            </w:r>
          </w:p>
        </w:tc>
      </w:tr>
      <w:tr w:rsidR="005D1E03" w:rsidRPr="005D1E03" w:rsidTr="000106F7">
        <w:trPr>
          <w:trHeight w:val="1208"/>
        </w:trPr>
        <w:tc>
          <w:tcPr>
            <w:tcW w:w="2856" w:type="dxa"/>
            <w:vMerge w:val="restart"/>
            <w:tcBorders>
              <w:top w:val="nil"/>
              <w:left w:val="single" w:sz="4" w:space="0" w:color="000000"/>
              <w:right w:val="nil"/>
            </w:tcBorders>
            <w:vAlign w:val="center"/>
          </w:tcPr>
          <w:p w:rsidR="005D1E03" w:rsidRPr="005D1E03" w:rsidRDefault="005D1E03" w:rsidP="005D1E03">
            <w:pPr>
              <w:snapToGrid w:val="0"/>
              <w:spacing w:after="200" w:line="276" w:lineRule="auto"/>
              <w:jc w:val="center"/>
              <w:rPr>
                <w:rFonts w:ascii="Arial" w:eastAsia="Calibri" w:hAnsi="Arial" w:cs="Arial"/>
                <w:b/>
                <w:bCs/>
                <w:i/>
                <w:sz w:val="22"/>
                <w:szCs w:val="22"/>
                <w:lang w:eastAsia="en-US"/>
              </w:rPr>
            </w:pPr>
            <w:r w:rsidRPr="005D1E03">
              <w:rPr>
                <w:rFonts w:ascii="Arial" w:eastAsia="Calibri" w:hAnsi="Arial" w:cs="Arial"/>
                <w:b/>
                <w:bCs/>
                <w:i/>
                <w:sz w:val="22"/>
                <w:szCs w:val="22"/>
                <w:lang w:eastAsia="en-US"/>
              </w:rPr>
              <w:t>Références au programme :</w:t>
            </w:r>
          </w:p>
          <w:p w:rsidR="005D1E03" w:rsidRPr="005D1E03" w:rsidRDefault="005D1E03" w:rsidP="005D1E03">
            <w:pPr>
              <w:snapToGrid w:val="0"/>
              <w:spacing w:before="120" w:after="120" w:line="276" w:lineRule="auto"/>
              <w:jc w:val="center"/>
              <w:rPr>
                <w:rFonts w:ascii="Arial" w:eastAsia="Calibri" w:hAnsi="Arial" w:cs="Arial"/>
                <w:b/>
                <w:i/>
                <w:sz w:val="22"/>
                <w:szCs w:val="24"/>
                <w:lang w:eastAsia="en-US"/>
              </w:rPr>
            </w:pPr>
          </w:p>
          <w:p w:rsidR="005D1E03" w:rsidRPr="005D1E03" w:rsidRDefault="005D1E03" w:rsidP="005D1E03">
            <w:pPr>
              <w:snapToGrid w:val="0"/>
              <w:spacing w:before="120" w:after="120" w:line="276" w:lineRule="auto"/>
              <w:jc w:val="center"/>
              <w:rPr>
                <w:rFonts w:ascii="Arial" w:eastAsia="Calibri" w:hAnsi="Arial" w:cs="Arial"/>
                <w:b/>
                <w:i/>
                <w:sz w:val="22"/>
                <w:szCs w:val="24"/>
                <w:lang w:eastAsia="en-US"/>
              </w:rPr>
            </w:pPr>
          </w:p>
          <w:p w:rsidR="005D1E03" w:rsidRPr="005D1E03" w:rsidRDefault="005D1E03" w:rsidP="005D1E03">
            <w:pPr>
              <w:snapToGrid w:val="0"/>
              <w:spacing w:before="120" w:after="120" w:line="276" w:lineRule="auto"/>
              <w:jc w:val="center"/>
              <w:rPr>
                <w:rFonts w:ascii="Arial" w:eastAsia="Calibri" w:hAnsi="Arial" w:cs="Arial"/>
                <w:b/>
                <w:i/>
                <w:sz w:val="22"/>
                <w:szCs w:val="24"/>
                <w:lang w:eastAsia="en-US"/>
              </w:rPr>
            </w:pPr>
          </w:p>
        </w:tc>
        <w:tc>
          <w:tcPr>
            <w:tcW w:w="7238" w:type="dxa"/>
            <w:gridSpan w:val="2"/>
            <w:tcBorders>
              <w:top w:val="nil"/>
              <w:left w:val="single" w:sz="4" w:space="0" w:color="000000"/>
              <w:bottom w:val="single" w:sz="4" w:space="0" w:color="000000"/>
              <w:right w:val="single" w:sz="4" w:space="0" w:color="000000"/>
            </w:tcBorders>
          </w:tcPr>
          <w:p w:rsidR="005D1E03" w:rsidRPr="005D1E03" w:rsidRDefault="005D1E03" w:rsidP="005D1E03">
            <w:pPr>
              <w:tabs>
                <w:tab w:val="left" w:pos="-1985"/>
                <w:tab w:val="left" w:pos="1157"/>
              </w:tabs>
              <w:snapToGrid w:val="0"/>
              <w:spacing w:after="120"/>
              <w:ind w:left="283"/>
              <w:rPr>
                <w:rFonts w:ascii="Arial" w:hAnsi="Arial" w:cs="Arial"/>
                <w:b/>
                <w:bCs/>
                <w:iCs/>
                <w:sz w:val="24"/>
                <w:szCs w:val="24"/>
              </w:rPr>
            </w:pPr>
            <w:r w:rsidRPr="005D1E03">
              <w:rPr>
                <w:rFonts w:ascii="Arial" w:hAnsi="Arial" w:cs="Arial"/>
                <w:iCs/>
                <w:sz w:val="22"/>
                <w:szCs w:val="24"/>
              </w:rPr>
              <w:t xml:space="preserve">Thème : </w:t>
            </w:r>
            <w:r w:rsidRPr="005D1E03">
              <w:rPr>
                <w:rFonts w:ascii="Arial" w:hAnsi="Arial" w:cs="Arial"/>
                <w:b/>
                <w:bCs/>
                <w:iCs/>
                <w:sz w:val="24"/>
                <w:szCs w:val="24"/>
              </w:rPr>
              <w:t xml:space="preserve">Habitat </w:t>
            </w:r>
          </w:p>
          <w:p w:rsidR="005D1E03" w:rsidRPr="005D1E03" w:rsidRDefault="000106F7" w:rsidP="005D1E03">
            <w:pPr>
              <w:tabs>
                <w:tab w:val="left" w:pos="-1985"/>
                <w:tab w:val="left" w:pos="1157"/>
              </w:tabs>
              <w:spacing w:after="120"/>
              <w:ind w:left="283"/>
              <w:rPr>
                <w:rFonts w:ascii="Arial" w:hAnsi="Arial" w:cs="Arial"/>
                <w:bCs/>
                <w:iCs/>
                <w:sz w:val="22"/>
                <w:szCs w:val="24"/>
              </w:rPr>
            </w:pPr>
            <w:r>
              <w:rPr>
                <w:rFonts w:ascii="Arial" w:hAnsi="Arial" w:cs="Arial"/>
                <w:bCs/>
                <w:iCs/>
                <w:sz w:val="22"/>
                <w:szCs w:val="24"/>
              </w:rPr>
              <w:t>Sous thème</w:t>
            </w:r>
            <w:r w:rsidR="005D1E03" w:rsidRPr="005D1E03">
              <w:rPr>
                <w:rFonts w:ascii="Arial" w:hAnsi="Arial" w:cs="Arial"/>
                <w:bCs/>
                <w:iCs/>
                <w:sz w:val="22"/>
                <w:szCs w:val="24"/>
              </w:rPr>
              <w:t xml:space="preserve"> :  </w:t>
            </w:r>
          </w:p>
          <w:p w:rsidR="005D1E03" w:rsidRPr="005D1E03" w:rsidRDefault="005D1E03" w:rsidP="005D1E03">
            <w:pPr>
              <w:tabs>
                <w:tab w:val="left" w:pos="-1985"/>
                <w:tab w:val="left" w:pos="1157"/>
              </w:tabs>
              <w:spacing w:after="120"/>
              <w:ind w:left="283"/>
              <w:rPr>
                <w:rFonts w:ascii="Arial" w:hAnsi="Arial" w:cs="Arial"/>
                <w:b/>
                <w:bCs/>
                <w:iCs/>
                <w:sz w:val="24"/>
                <w:szCs w:val="24"/>
              </w:rPr>
            </w:pPr>
            <w:r w:rsidRPr="005D1E03">
              <w:rPr>
                <w:rFonts w:ascii="Arial" w:hAnsi="Arial" w:cs="Arial"/>
                <w:b/>
                <w:bCs/>
                <w:iCs/>
                <w:sz w:val="22"/>
                <w:szCs w:val="22"/>
              </w:rPr>
              <w:t>Entretien et rénovation dans l’habitat.</w:t>
            </w:r>
          </w:p>
          <w:p w:rsidR="005D1E03" w:rsidRPr="005D1E03" w:rsidRDefault="005D1E03" w:rsidP="005D1E03">
            <w:pPr>
              <w:tabs>
                <w:tab w:val="left" w:pos="-1985"/>
                <w:tab w:val="left" w:pos="1157"/>
              </w:tabs>
              <w:spacing w:after="120"/>
              <w:ind w:left="283"/>
              <w:rPr>
                <w:rFonts w:ascii="Arial" w:eastAsia="Calibri" w:hAnsi="Arial" w:cs="Arial"/>
                <w:b/>
                <w:bCs/>
                <w:sz w:val="22"/>
                <w:szCs w:val="22"/>
                <w:lang w:eastAsia="en-US"/>
              </w:rPr>
            </w:pPr>
          </w:p>
        </w:tc>
      </w:tr>
      <w:tr w:rsidR="005D1E03" w:rsidRPr="005D1E03" w:rsidTr="000F0C56">
        <w:trPr>
          <w:trHeight w:val="2659"/>
        </w:trPr>
        <w:tc>
          <w:tcPr>
            <w:tcW w:w="2856" w:type="dxa"/>
            <w:vMerge/>
            <w:tcBorders>
              <w:left w:val="single" w:sz="4" w:space="0" w:color="000000"/>
              <w:right w:val="nil"/>
            </w:tcBorders>
            <w:vAlign w:val="center"/>
          </w:tcPr>
          <w:p w:rsidR="005D1E03" w:rsidRPr="005D1E03" w:rsidRDefault="005D1E03" w:rsidP="005D1E03">
            <w:pPr>
              <w:snapToGrid w:val="0"/>
              <w:spacing w:before="120" w:after="120" w:line="276" w:lineRule="auto"/>
              <w:jc w:val="center"/>
              <w:rPr>
                <w:rFonts w:ascii="Arial" w:eastAsia="Calibri" w:hAnsi="Arial" w:cs="Arial"/>
                <w:b/>
                <w:i/>
                <w:sz w:val="22"/>
                <w:szCs w:val="24"/>
                <w:lang w:eastAsia="en-US"/>
              </w:rPr>
            </w:pPr>
          </w:p>
        </w:tc>
        <w:tc>
          <w:tcPr>
            <w:tcW w:w="3096" w:type="dxa"/>
            <w:tcBorders>
              <w:top w:val="nil"/>
              <w:left w:val="single" w:sz="4" w:space="0" w:color="000000"/>
              <w:bottom w:val="single" w:sz="4" w:space="0" w:color="000000"/>
              <w:right w:val="nil"/>
            </w:tcBorders>
          </w:tcPr>
          <w:p w:rsidR="005D1E03" w:rsidRPr="005D1E03" w:rsidRDefault="005D1E03" w:rsidP="005D1E03">
            <w:pPr>
              <w:snapToGrid w:val="0"/>
              <w:spacing w:after="200" w:line="276" w:lineRule="auto"/>
              <w:jc w:val="center"/>
              <w:rPr>
                <w:rFonts w:ascii="Arial" w:eastAsia="Calibri" w:hAnsi="Arial" w:cs="Arial"/>
                <w:b/>
                <w:bCs/>
                <w:sz w:val="22"/>
                <w:szCs w:val="22"/>
                <w:lang w:eastAsia="en-US"/>
              </w:rPr>
            </w:pPr>
            <w:r w:rsidRPr="005D1E03">
              <w:rPr>
                <w:rFonts w:ascii="Arial" w:eastAsia="Calibri" w:hAnsi="Arial" w:cs="Arial"/>
                <w:b/>
                <w:bCs/>
                <w:sz w:val="22"/>
                <w:szCs w:val="22"/>
                <w:lang w:eastAsia="en-US"/>
              </w:rPr>
              <w:t>Notions et contenus</w:t>
            </w:r>
          </w:p>
          <w:p w:rsidR="005D1E03" w:rsidRPr="005D1E03" w:rsidRDefault="007E64CC" w:rsidP="005D1E03">
            <w:pPr>
              <w:numPr>
                <w:ilvl w:val="0"/>
                <w:numId w:val="9"/>
              </w:numPr>
              <w:overflowPunct w:val="0"/>
              <w:autoSpaceDE w:val="0"/>
              <w:autoSpaceDN w:val="0"/>
              <w:adjustRightInd w:val="0"/>
              <w:snapToGrid w:val="0"/>
              <w:spacing w:after="200" w:line="276" w:lineRule="auto"/>
              <w:contextualSpacing/>
              <w:textAlignment w:val="baseline"/>
              <w:rPr>
                <w:rFonts w:ascii="Arial" w:eastAsia="Calibri" w:hAnsi="Arial" w:cs="Arial"/>
                <w:sz w:val="16"/>
                <w:szCs w:val="22"/>
                <w:lang w:eastAsia="en-US"/>
              </w:rPr>
            </w:pPr>
            <w:r>
              <w:rPr>
                <w:rFonts w:ascii="Arial" w:eastAsia="Calibri" w:hAnsi="Arial" w:cs="Arial"/>
                <w:sz w:val="16"/>
                <w:szCs w:val="22"/>
                <w:lang w:eastAsia="en-US"/>
              </w:rPr>
              <w:t>Réactions acide-base et transfert de protons. Solutions acides, basiques. pH.</w:t>
            </w:r>
          </w:p>
          <w:p w:rsidR="005D1E03" w:rsidRPr="005D1E03" w:rsidRDefault="005D1E03" w:rsidP="005D1E03">
            <w:pPr>
              <w:overflowPunct w:val="0"/>
              <w:autoSpaceDE w:val="0"/>
              <w:autoSpaceDN w:val="0"/>
              <w:adjustRightInd w:val="0"/>
              <w:snapToGrid w:val="0"/>
              <w:ind w:left="720"/>
              <w:contextualSpacing/>
              <w:textAlignment w:val="baseline"/>
              <w:rPr>
                <w:rFonts w:ascii="Arial" w:eastAsia="Calibri" w:hAnsi="Arial" w:cs="Arial"/>
                <w:sz w:val="16"/>
                <w:szCs w:val="22"/>
                <w:lang w:eastAsia="en-US"/>
              </w:rPr>
            </w:pPr>
          </w:p>
          <w:p w:rsidR="005D1E03" w:rsidRPr="005D1E03" w:rsidRDefault="005D1E03" w:rsidP="005D1E03">
            <w:pPr>
              <w:overflowPunct w:val="0"/>
              <w:autoSpaceDE w:val="0"/>
              <w:autoSpaceDN w:val="0"/>
              <w:adjustRightInd w:val="0"/>
              <w:snapToGrid w:val="0"/>
              <w:ind w:left="720"/>
              <w:contextualSpacing/>
              <w:textAlignment w:val="baseline"/>
              <w:rPr>
                <w:rFonts w:ascii="Arial" w:eastAsia="Calibri" w:hAnsi="Arial" w:cs="Arial"/>
                <w:sz w:val="16"/>
                <w:szCs w:val="22"/>
                <w:lang w:eastAsia="en-US"/>
              </w:rPr>
            </w:pPr>
          </w:p>
          <w:p w:rsidR="005D1E03" w:rsidRPr="005D1E03" w:rsidRDefault="005D1E03" w:rsidP="005D1E03">
            <w:pPr>
              <w:overflowPunct w:val="0"/>
              <w:autoSpaceDE w:val="0"/>
              <w:autoSpaceDN w:val="0"/>
              <w:adjustRightInd w:val="0"/>
              <w:snapToGrid w:val="0"/>
              <w:ind w:left="720"/>
              <w:contextualSpacing/>
              <w:textAlignment w:val="baseline"/>
              <w:rPr>
                <w:rFonts w:ascii="Arial" w:eastAsia="Calibri" w:hAnsi="Arial" w:cs="Arial"/>
                <w:sz w:val="16"/>
                <w:szCs w:val="22"/>
                <w:lang w:eastAsia="en-US"/>
              </w:rPr>
            </w:pPr>
          </w:p>
          <w:p w:rsidR="005D1E03" w:rsidRPr="005D1E03" w:rsidRDefault="005D1E03" w:rsidP="005D1E03">
            <w:pPr>
              <w:overflowPunct w:val="0"/>
              <w:autoSpaceDE w:val="0"/>
              <w:autoSpaceDN w:val="0"/>
              <w:adjustRightInd w:val="0"/>
              <w:snapToGrid w:val="0"/>
              <w:ind w:left="720"/>
              <w:contextualSpacing/>
              <w:textAlignment w:val="baseline"/>
              <w:rPr>
                <w:rFonts w:ascii="Arial" w:eastAsia="Calibri" w:hAnsi="Arial" w:cs="Arial"/>
                <w:sz w:val="16"/>
                <w:szCs w:val="22"/>
                <w:lang w:eastAsia="en-US"/>
              </w:rPr>
            </w:pPr>
          </w:p>
          <w:p w:rsidR="005D1E03" w:rsidRPr="005D1E03" w:rsidRDefault="005D1E03" w:rsidP="005D1E03">
            <w:pPr>
              <w:overflowPunct w:val="0"/>
              <w:autoSpaceDE w:val="0"/>
              <w:autoSpaceDN w:val="0"/>
              <w:adjustRightInd w:val="0"/>
              <w:snapToGrid w:val="0"/>
              <w:ind w:left="720"/>
              <w:contextualSpacing/>
              <w:textAlignment w:val="baseline"/>
              <w:rPr>
                <w:rFonts w:ascii="Arial" w:eastAsia="Calibri" w:hAnsi="Arial" w:cs="Arial"/>
                <w:sz w:val="16"/>
                <w:szCs w:val="22"/>
                <w:lang w:eastAsia="en-US"/>
              </w:rPr>
            </w:pPr>
          </w:p>
          <w:p w:rsidR="005D1E03" w:rsidRPr="005D1E03" w:rsidRDefault="005D1E03" w:rsidP="005D1E03">
            <w:pPr>
              <w:overflowPunct w:val="0"/>
              <w:autoSpaceDE w:val="0"/>
              <w:autoSpaceDN w:val="0"/>
              <w:adjustRightInd w:val="0"/>
              <w:snapToGrid w:val="0"/>
              <w:ind w:left="720"/>
              <w:contextualSpacing/>
              <w:textAlignment w:val="baseline"/>
              <w:rPr>
                <w:rFonts w:ascii="Arial" w:eastAsia="Calibri" w:hAnsi="Arial" w:cs="Arial"/>
                <w:sz w:val="16"/>
                <w:szCs w:val="22"/>
                <w:lang w:eastAsia="en-US"/>
              </w:rPr>
            </w:pPr>
          </w:p>
          <w:p w:rsidR="005D1E03" w:rsidRPr="005D1E03" w:rsidRDefault="005D1E03" w:rsidP="005D1E03">
            <w:pPr>
              <w:overflowPunct w:val="0"/>
              <w:autoSpaceDE w:val="0"/>
              <w:autoSpaceDN w:val="0"/>
              <w:adjustRightInd w:val="0"/>
              <w:snapToGrid w:val="0"/>
              <w:ind w:left="720"/>
              <w:contextualSpacing/>
              <w:textAlignment w:val="baseline"/>
              <w:rPr>
                <w:rFonts w:ascii="Arial" w:eastAsia="Calibri" w:hAnsi="Arial" w:cs="Arial"/>
                <w:sz w:val="16"/>
                <w:szCs w:val="22"/>
                <w:lang w:eastAsia="en-US"/>
              </w:rPr>
            </w:pPr>
          </w:p>
          <w:p w:rsidR="005D1E03" w:rsidRPr="005D1E03" w:rsidRDefault="005D1E03" w:rsidP="005D1E03">
            <w:pPr>
              <w:overflowPunct w:val="0"/>
              <w:autoSpaceDE w:val="0"/>
              <w:autoSpaceDN w:val="0"/>
              <w:adjustRightInd w:val="0"/>
              <w:snapToGrid w:val="0"/>
              <w:textAlignment w:val="baseline"/>
              <w:rPr>
                <w:rFonts w:ascii="Arial" w:eastAsia="Calibri" w:hAnsi="Arial" w:cs="Arial"/>
                <w:sz w:val="22"/>
                <w:szCs w:val="22"/>
                <w:lang w:eastAsia="en-US"/>
              </w:rPr>
            </w:pPr>
          </w:p>
          <w:p w:rsidR="005D1E03" w:rsidRPr="005D1E03" w:rsidRDefault="005D1E03" w:rsidP="005D1E03">
            <w:pPr>
              <w:overflowPunct w:val="0"/>
              <w:autoSpaceDE w:val="0"/>
              <w:autoSpaceDN w:val="0"/>
              <w:adjustRightInd w:val="0"/>
              <w:snapToGrid w:val="0"/>
              <w:textAlignment w:val="baseline"/>
              <w:rPr>
                <w:rFonts w:ascii="Arial" w:eastAsia="Calibri" w:hAnsi="Arial" w:cs="Arial"/>
                <w:sz w:val="22"/>
                <w:szCs w:val="22"/>
                <w:lang w:eastAsia="en-US"/>
              </w:rPr>
            </w:pPr>
          </w:p>
          <w:p w:rsidR="005D1E03" w:rsidRPr="005D1E03" w:rsidRDefault="005D1E03" w:rsidP="005D1E03">
            <w:pPr>
              <w:overflowPunct w:val="0"/>
              <w:autoSpaceDE w:val="0"/>
              <w:autoSpaceDN w:val="0"/>
              <w:adjustRightInd w:val="0"/>
              <w:snapToGrid w:val="0"/>
              <w:textAlignment w:val="baseline"/>
              <w:rPr>
                <w:rFonts w:ascii="Arial" w:eastAsia="Calibri" w:hAnsi="Arial" w:cs="Arial"/>
                <w:sz w:val="22"/>
                <w:szCs w:val="22"/>
                <w:lang w:eastAsia="en-US"/>
              </w:rPr>
            </w:pPr>
          </w:p>
        </w:tc>
        <w:tc>
          <w:tcPr>
            <w:tcW w:w="4142" w:type="dxa"/>
            <w:tcBorders>
              <w:top w:val="nil"/>
              <w:left w:val="single" w:sz="4" w:space="0" w:color="000000"/>
              <w:bottom w:val="single" w:sz="4" w:space="0" w:color="000000"/>
              <w:right w:val="single" w:sz="4" w:space="0" w:color="000000"/>
            </w:tcBorders>
          </w:tcPr>
          <w:p w:rsidR="005D1E03" w:rsidRPr="005D1E03" w:rsidRDefault="005D1E03" w:rsidP="005D1E03">
            <w:pPr>
              <w:snapToGrid w:val="0"/>
              <w:spacing w:after="200" w:line="276" w:lineRule="auto"/>
              <w:jc w:val="center"/>
              <w:rPr>
                <w:rFonts w:ascii="Arial" w:eastAsia="Calibri" w:hAnsi="Arial" w:cs="Arial"/>
                <w:b/>
                <w:bCs/>
                <w:sz w:val="22"/>
                <w:szCs w:val="22"/>
                <w:lang w:eastAsia="en-US"/>
              </w:rPr>
            </w:pPr>
            <w:r w:rsidRPr="005D1E03">
              <w:rPr>
                <w:rFonts w:ascii="Arial" w:eastAsia="Calibri" w:hAnsi="Arial" w:cs="Arial"/>
                <w:b/>
                <w:bCs/>
                <w:sz w:val="22"/>
                <w:szCs w:val="22"/>
                <w:lang w:eastAsia="en-US"/>
              </w:rPr>
              <w:t>Capacités exigibles</w:t>
            </w:r>
          </w:p>
          <w:p w:rsidR="005D1E03" w:rsidRPr="007E64CC" w:rsidRDefault="005D1E03" w:rsidP="007E64CC">
            <w:pPr>
              <w:numPr>
                <w:ilvl w:val="0"/>
                <w:numId w:val="9"/>
              </w:numPr>
              <w:overflowPunct w:val="0"/>
              <w:autoSpaceDE w:val="0"/>
              <w:autoSpaceDN w:val="0"/>
              <w:adjustRightInd w:val="0"/>
              <w:spacing w:after="200" w:line="276" w:lineRule="auto"/>
              <w:contextualSpacing/>
              <w:textAlignment w:val="baseline"/>
              <w:rPr>
                <w:rFonts w:ascii="Arial" w:eastAsia="Calibri" w:hAnsi="Arial" w:cs="Arial"/>
                <w:lang w:eastAsia="en-US"/>
              </w:rPr>
            </w:pPr>
            <w:r w:rsidRPr="005D1E03">
              <w:rPr>
                <w:rFonts w:ascii="Arial" w:eastAsia="Calibri" w:hAnsi="Arial" w:cs="Arial"/>
                <w:sz w:val="16"/>
                <w:lang w:eastAsia="en-US"/>
              </w:rPr>
              <w:t>Citer des produits d’entretien couramment utilisés dans l’habitat (détartrants, déboucheurs, savons, détergents, …) ;</w:t>
            </w:r>
            <w:r w:rsidRPr="005D1E03">
              <w:rPr>
                <w:rFonts w:ascii="Arial" w:eastAsia="Calibri" w:hAnsi="Arial" w:cs="Arial"/>
                <w:b/>
                <w:sz w:val="16"/>
                <w:lang w:eastAsia="en-US"/>
              </w:rPr>
              <w:t xml:space="preserve"> </w:t>
            </w:r>
            <w:r w:rsidRPr="005D1E03">
              <w:rPr>
                <w:rFonts w:ascii="Arial" w:eastAsia="Calibri" w:hAnsi="Arial" w:cs="Arial"/>
                <w:sz w:val="16"/>
                <w:lang w:eastAsia="en-US"/>
              </w:rPr>
              <w:t>reconnaître leur nature chimique</w:t>
            </w:r>
            <w:r w:rsidRPr="005D1E03">
              <w:rPr>
                <w:rFonts w:ascii="Arial" w:eastAsia="Calibri" w:hAnsi="Arial" w:cs="Arial"/>
                <w:b/>
                <w:sz w:val="16"/>
                <w:lang w:eastAsia="en-US"/>
              </w:rPr>
              <w:t xml:space="preserve"> </w:t>
            </w:r>
            <w:r w:rsidRPr="007E64CC">
              <w:rPr>
                <w:rFonts w:ascii="Arial" w:eastAsia="Calibri" w:hAnsi="Arial" w:cs="Arial"/>
                <w:sz w:val="16"/>
                <w:lang w:eastAsia="en-US"/>
              </w:rPr>
              <w:t>et leur précaution d’utilisation (étiquette, pictogramme).</w:t>
            </w:r>
          </w:p>
          <w:p w:rsidR="005D1E03" w:rsidRPr="007E64CC" w:rsidRDefault="007E64CC" w:rsidP="005D1E03">
            <w:pPr>
              <w:numPr>
                <w:ilvl w:val="0"/>
                <w:numId w:val="9"/>
              </w:numPr>
              <w:overflowPunct w:val="0"/>
              <w:autoSpaceDE w:val="0"/>
              <w:autoSpaceDN w:val="0"/>
              <w:adjustRightInd w:val="0"/>
              <w:spacing w:after="200" w:line="276" w:lineRule="auto"/>
              <w:contextualSpacing/>
              <w:textAlignment w:val="baseline"/>
              <w:rPr>
                <w:rFonts w:ascii="Arial" w:eastAsia="Calibri" w:hAnsi="Arial" w:cs="Arial"/>
                <w:sz w:val="22"/>
                <w:lang w:eastAsia="en-US"/>
              </w:rPr>
            </w:pPr>
            <w:r w:rsidRPr="007E64CC">
              <w:rPr>
                <w:rFonts w:ascii="Arial" w:eastAsia="Calibri" w:hAnsi="Arial" w:cs="Arial"/>
                <w:sz w:val="16"/>
                <w:lang w:eastAsia="en-US"/>
              </w:rPr>
              <w:t>Définir</w:t>
            </w:r>
            <w:r>
              <w:rPr>
                <w:rFonts w:ascii="Arial" w:eastAsia="Calibri" w:hAnsi="Arial" w:cs="Arial"/>
                <w:sz w:val="16"/>
                <w:lang w:eastAsia="en-US"/>
              </w:rPr>
              <w:t xml:space="preserve"> les termes suivants : acide, base, couple acide-base.</w:t>
            </w:r>
          </w:p>
          <w:p w:rsidR="007E64CC" w:rsidRPr="007E64CC" w:rsidRDefault="007E64CC" w:rsidP="005D1E03">
            <w:pPr>
              <w:numPr>
                <w:ilvl w:val="0"/>
                <w:numId w:val="9"/>
              </w:numPr>
              <w:overflowPunct w:val="0"/>
              <w:autoSpaceDE w:val="0"/>
              <w:autoSpaceDN w:val="0"/>
              <w:adjustRightInd w:val="0"/>
              <w:spacing w:after="200" w:line="276" w:lineRule="auto"/>
              <w:contextualSpacing/>
              <w:textAlignment w:val="baseline"/>
              <w:rPr>
                <w:rFonts w:ascii="Arial" w:eastAsia="Calibri" w:hAnsi="Arial" w:cs="Arial"/>
                <w:sz w:val="22"/>
                <w:lang w:eastAsia="en-US"/>
              </w:rPr>
            </w:pPr>
            <w:r w:rsidRPr="007E64CC">
              <w:rPr>
                <w:rFonts w:ascii="Arial" w:eastAsia="Calibri" w:hAnsi="Arial" w:cs="Arial"/>
                <w:sz w:val="16"/>
                <w:lang w:eastAsia="en-US"/>
              </w:rPr>
              <w:t>Ecrire</w:t>
            </w:r>
            <w:r>
              <w:rPr>
                <w:rFonts w:ascii="Arial" w:eastAsia="Calibri" w:hAnsi="Arial" w:cs="Arial"/>
                <w:sz w:val="16"/>
                <w:lang w:eastAsia="en-US"/>
              </w:rPr>
              <w:t xml:space="preserve"> une réaction acide-base, les couples acide-base étant donnés</w:t>
            </w:r>
          </w:p>
        </w:tc>
      </w:tr>
      <w:tr w:rsidR="005D1E03" w:rsidRPr="005D1E03" w:rsidTr="000F0C56">
        <w:trPr>
          <w:trHeight w:val="1278"/>
        </w:trPr>
        <w:tc>
          <w:tcPr>
            <w:tcW w:w="2856" w:type="dxa"/>
            <w:tcBorders>
              <w:top w:val="single" w:sz="4" w:space="0" w:color="000000"/>
              <w:left w:val="single" w:sz="4" w:space="0" w:color="000000"/>
              <w:bottom w:val="single" w:sz="4" w:space="0" w:color="000000"/>
              <w:right w:val="nil"/>
            </w:tcBorders>
            <w:vAlign w:val="center"/>
          </w:tcPr>
          <w:p w:rsidR="005D1E03" w:rsidRPr="005D1E03" w:rsidRDefault="005D1E03" w:rsidP="005D1E03">
            <w:pPr>
              <w:snapToGrid w:val="0"/>
              <w:spacing w:before="120" w:after="120" w:line="276" w:lineRule="auto"/>
              <w:jc w:val="center"/>
              <w:rPr>
                <w:rFonts w:ascii="Arial" w:eastAsia="Calibri" w:hAnsi="Arial" w:cs="Arial"/>
                <w:b/>
                <w:i/>
                <w:sz w:val="22"/>
                <w:szCs w:val="22"/>
                <w:lang w:eastAsia="en-US"/>
              </w:rPr>
            </w:pPr>
            <w:r w:rsidRPr="005D1E03">
              <w:rPr>
                <w:rFonts w:ascii="Arial" w:eastAsia="Calibri" w:hAnsi="Arial" w:cs="Arial"/>
                <w:b/>
                <w:i/>
                <w:sz w:val="22"/>
                <w:szCs w:val="22"/>
                <w:lang w:eastAsia="en-US"/>
              </w:rPr>
              <w:t xml:space="preserve">Compétences </w:t>
            </w:r>
          </w:p>
          <w:p w:rsidR="005D1E03" w:rsidRPr="005D1E03" w:rsidRDefault="005D1E03" w:rsidP="005D1E03">
            <w:pPr>
              <w:snapToGrid w:val="0"/>
              <w:spacing w:before="120" w:after="120" w:line="276" w:lineRule="auto"/>
              <w:jc w:val="center"/>
              <w:rPr>
                <w:rFonts w:ascii="Arial" w:eastAsia="Calibri" w:hAnsi="Arial" w:cs="Arial"/>
                <w:b/>
                <w:i/>
                <w:sz w:val="22"/>
                <w:szCs w:val="22"/>
                <w:lang w:eastAsia="en-US"/>
              </w:rPr>
            </w:pPr>
            <w:r w:rsidRPr="005D1E03">
              <w:rPr>
                <w:rFonts w:ascii="Arial" w:eastAsia="Calibri" w:hAnsi="Arial" w:cs="Arial"/>
                <w:b/>
                <w:i/>
                <w:sz w:val="22"/>
                <w:szCs w:val="22"/>
                <w:lang w:eastAsia="en-US"/>
              </w:rPr>
              <w:t>mises en œuvre</w:t>
            </w:r>
          </w:p>
        </w:tc>
        <w:tc>
          <w:tcPr>
            <w:tcW w:w="7238" w:type="dxa"/>
            <w:gridSpan w:val="2"/>
            <w:tcBorders>
              <w:top w:val="single" w:sz="4" w:space="0" w:color="000000"/>
              <w:left w:val="single" w:sz="4" w:space="0" w:color="000000"/>
              <w:bottom w:val="single" w:sz="4" w:space="0" w:color="000000"/>
              <w:right w:val="single" w:sz="4" w:space="0" w:color="000000"/>
            </w:tcBorders>
          </w:tcPr>
          <w:p w:rsidR="005D1E03" w:rsidRPr="005D1E03" w:rsidRDefault="005D1E03" w:rsidP="005D1E03">
            <w:pPr>
              <w:numPr>
                <w:ilvl w:val="0"/>
                <w:numId w:val="10"/>
              </w:numPr>
              <w:overflowPunct w:val="0"/>
              <w:autoSpaceDE w:val="0"/>
              <w:autoSpaceDN w:val="0"/>
              <w:adjustRightInd w:val="0"/>
              <w:spacing w:after="200" w:line="276" w:lineRule="auto"/>
              <w:textAlignment w:val="baseline"/>
              <w:rPr>
                <w:rFonts w:ascii="Arial" w:eastAsiaTheme="minorHAnsi" w:hAnsi="Arial" w:cstheme="minorBidi"/>
                <w:sz w:val="22"/>
                <w:szCs w:val="22"/>
                <w:lang w:eastAsia="en-US"/>
              </w:rPr>
            </w:pPr>
            <w:r w:rsidRPr="005D1E03">
              <w:rPr>
                <w:rFonts w:ascii="Arial" w:eastAsiaTheme="minorHAnsi" w:hAnsi="Arial" w:cstheme="minorBidi"/>
                <w:sz w:val="22"/>
                <w:szCs w:val="22"/>
                <w:lang w:eastAsia="en-US"/>
              </w:rPr>
              <w:t>S’approprier</w:t>
            </w:r>
          </w:p>
          <w:p w:rsidR="005D1E03" w:rsidRPr="005D1E03" w:rsidRDefault="005D1E03" w:rsidP="005D1E03">
            <w:pPr>
              <w:numPr>
                <w:ilvl w:val="0"/>
                <w:numId w:val="10"/>
              </w:numPr>
              <w:overflowPunct w:val="0"/>
              <w:autoSpaceDE w:val="0"/>
              <w:autoSpaceDN w:val="0"/>
              <w:adjustRightInd w:val="0"/>
              <w:spacing w:after="200" w:line="276" w:lineRule="auto"/>
              <w:textAlignment w:val="baseline"/>
              <w:rPr>
                <w:rFonts w:ascii="Arial" w:eastAsiaTheme="minorHAnsi" w:hAnsi="Arial" w:cstheme="minorBidi"/>
                <w:sz w:val="22"/>
                <w:szCs w:val="22"/>
                <w:lang w:eastAsia="en-US"/>
              </w:rPr>
            </w:pPr>
            <w:r w:rsidRPr="005D1E03">
              <w:rPr>
                <w:rFonts w:ascii="Arial" w:eastAsiaTheme="minorHAnsi" w:hAnsi="Arial" w:cstheme="minorBidi"/>
                <w:sz w:val="22"/>
                <w:szCs w:val="22"/>
                <w:lang w:eastAsia="en-US"/>
              </w:rPr>
              <w:t xml:space="preserve">Réaliser </w:t>
            </w:r>
          </w:p>
          <w:p w:rsidR="005D1E03" w:rsidRPr="005D1E03" w:rsidRDefault="005D1E03" w:rsidP="005D1E03">
            <w:pPr>
              <w:numPr>
                <w:ilvl w:val="0"/>
                <w:numId w:val="10"/>
              </w:numPr>
              <w:overflowPunct w:val="0"/>
              <w:autoSpaceDE w:val="0"/>
              <w:autoSpaceDN w:val="0"/>
              <w:adjustRightInd w:val="0"/>
              <w:spacing w:after="200" w:line="276" w:lineRule="auto"/>
              <w:textAlignment w:val="baseline"/>
              <w:rPr>
                <w:rFonts w:ascii="Arial" w:eastAsiaTheme="minorHAnsi" w:hAnsi="Arial" w:cstheme="minorBidi"/>
                <w:sz w:val="22"/>
                <w:szCs w:val="22"/>
                <w:lang w:eastAsia="en-US"/>
              </w:rPr>
            </w:pPr>
            <w:r w:rsidRPr="005D1E03">
              <w:rPr>
                <w:rFonts w:ascii="Arial" w:eastAsiaTheme="minorHAnsi" w:hAnsi="Arial" w:cstheme="minorBidi"/>
                <w:sz w:val="22"/>
                <w:szCs w:val="22"/>
                <w:lang w:eastAsia="en-US"/>
              </w:rPr>
              <w:t xml:space="preserve">Valider </w:t>
            </w:r>
          </w:p>
          <w:p w:rsidR="005D1E03" w:rsidRPr="005D1E03" w:rsidRDefault="005D1E03" w:rsidP="005D1E03">
            <w:pPr>
              <w:numPr>
                <w:ilvl w:val="0"/>
                <w:numId w:val="10"/>
              </w:numPr>
              <w:overflowPunct w:val="0"/>
              <w:autoSpaceDE w:val="0"/>
              <w:autoSpaceDN w:val="0"/>
              <w:adjustRightInd w:val="0"/>
              <w:spacing w:after="200" w:line="276" w:lineRule="auto"/>
              <w:textAlignment w:val="baseline"/>
              <w:rPr>
                <w:rFonts w:ascii="Arial" w:eastAsia="Calibri" w:hAnsi="Arial" w:cs="Arial"/>
                <w:sz w:val="24"/>
                <w:szCs w:val="24"/>
                <w:lang w:eastAsia="en-US"/>
              </w:rPr>
            </w:pPr>
            <w:r w:rsidRPr="005D1E03">
              <w:rPr>
                <w:rFonts w:ascii="Arial" w:eastAsiaTheme="minorHAnsi" w:hAnsi="Arial" w:cstheme="minorBidi"/>
                <w:sz w:val="22"/>
                <w:szCs w:val="22"/>
                <w:lang w:eastAsia="en-US"/>
              </w:rPr>
              <w:t xml:space="preserve">Communiquer </w:t>
            </w:r>
          </w:p>
        </w:tc>
      </w:tr>
      <w:tr w:rsidR="005D1E03" w:rsidRPr="005D1E03" w:rsidTr="000F0C56">
        <w:trPr>
          <w:trHeight w:val="50"/>
        </w:trPr>
        <w:tc>
          <w:tcPr>
            <w:tcW w:w="2856" w:type="dxa"/>
            <w:tcBorders>
              <w:top w:val="single" w:sz="4" w:space="0" w:color="000000"/>
              <w:left w:val="single" w:sz="4" w:space="0" w:color="000000"/>
              <w:bottom w:val="single" w:sz="4" w:space="0" w:color="000000"/>
              <w:right w:val="nil"/>
            </w:tcBorders>
            <w:vAlign w:val="center"/>
            <w:hideMark/>
          </w:tcPr>
          <w:p w:rsidR="005D1E03" w:rsidRPr="005D1E03" w:rsidRDefault="005D1E03" w:rsidP="005D1E03">
            <w:pPr>
              <w:snapToGrid w:val="0"/>
              <w:spacing w:before="120" w:after="120" w:line="276" w:lineRule="auto"/>
              <w:jc w:val="center"/>
              <w:rPr>
                <w:rFonts w:ascii="Arial" w:eastAsia="Calibri" w:hAnsi="Arial" w:cs="Arial"/>
                <w:b/>
                <w:i/>
                <w:sz w:val="22"/>
                <w:szCs w:val="22"/>
                <w:lang w:eastAsia="en-US"/>
              </w:rPr>
            </w:pPr>
            <w:r w:rsidRPr="005D1E03">
              <w:rPr>
                <w:rFonts w:ascii="Arial" w:eastAsia="Calibri" w:hAnsi="Arial" w:cs="Arial"/>
                <w:b/>
                <w:i/>
                <w:sz w:val="22"/>
                <w:szCs w:val="22"/>
                <w:lang w:eastAsia="en-US"/>
              </w:rPr>
              <w:t xml:space="preserve">Conditions </w:t>
            </w:r>
          </w:p>
          <w:p w:rsidR="005D1E03" w:rsidRPr="005D1E03" w:rsidRDefault="005D1E03" w:rsidP="005D1E03">
            <w:pPr>
              <w:snapToGrid w:val="0"/>
              <w:spacing w:before="120" w:after="120" w:line="276" w:lineRule="auto"/>
              <w:jc w:val="center"/>
              <w:rPr>
                <w:rFonts w:ascii="Arial" w:eastAsia="Calibri" w:hAnsi="Arial" w:cs="Arial"/>
                <w:b/>
                <w:i/>
                <w:sz w:val="22"/>
                <w:szCs w:val="24"/>
                <w:lang w:eastAsia="en-US"/>
              </w:rPr>
            </w:pPr>
            <w:r w:rsidRPr="005D1E03">
              <w:rPr>
                <w:rFonts w:ascii="Arial" w:eastAsia="Calibri" w:hAnsi="Arial" w:cs="Arial"/>
                <w:b/>
                <w:i/>
                <w:sz w:val="22"/>
                <w:szCs w:val="22"/>
                <w:lang w:eastAsia="en-US"/>
              </w:rPr>
              <w:t xml:space="preserve">de mise en œuvre </w:t>
            </w:r>
          </w:p>
        </w:tc>
        <w:tc>
          <w:tcPr>
            <w:tcW w:w="7238" w:type="dxa"/>
            <w:gridSpan w:val="2"/>
            <w:tcBorders>
              <w:top w:val="single" w:sz="4" w:space="0" w:color="000000"/>
              <w:left w:val="single" w:sz="4" w:space="0" w:color="000000"/>
              <w:bottom w:val="single" w:sz="4" w:space="0" w:color="000000"/>
              <w:right w:val="single" w:sz="4" w:space="0" w:color="000000"/>
            </w:tcBorders>
          </w:tcPr>
          <w:p w:rsidR="005D1E03" w:rsidRPr="005D1E03" w:rsidRDefault="005D1E03" w:rsidP="005D1E03">
            <w:pPr>
              <w:tabs>
                <w:tab w:val="center" w:pos="4536"/>
                <w:tab w:val="right" w:pos="9072"/>
              </w:tabs>
              <w:snapToGrid w:val="0"/>
              <w:rPr>
                <w:rFonts w:ascii="Arial" w:eastAsia="Calibri" w:hAnsi="Arial" w:cs="Arial"/>
                <w:sz w:val="24"/>
                <w:szCs w:val="24"/>
                <w:lang w:eastAsia="en-US"/>
              </w:rPr>
            </w:pPr>
          </w:p>
          <w:p w:rsidR="005D1E03" w:rsidRPr="005D1E03" w:rsidRDefault="000106F7" w:rsidP="005D1E03">
            <w:pPr>
              <w:tabs>
                <w:tab w:val="center" w:pos="4536"/>
                <w:tab w:val="right" w:pos="9072"/>
              </w:tabs>
              <w:snapToGrid w:val="0"/>
              <w:rPr>
                <w:rFonts w:ascii="Arial" w:eastAsia="Calibri" w:hAnsi="Arial" w:cs="Arial"/>
                <w:sz w:val="22"/>
                <w:szCs w:val="22"/>
                <w:lang w:eastAsia="en-US"/>
              </w:rPr>
            </w:pPr>
            <w:r>
              <w:rPr>
                <w:rFonts w:ascii="Arial" w:eastAsia="Calibri" w:hAnsi="Arial" w:cs="Arial"/>
                <w:sz w:val="22"/>
                <w:szCs w:val="22"/>
                <w:lang w:eastAsia="en-US"/>
              </w:rPr>
              <w:t>Durée : 2h en salle de travaux pratiques de chimie</w:t>
            </w:r>
          </w:p>
        </w:tc>
      </w:tr>
    </w:tbl>
    <w:p w:rsidR="005D1E03" w:rsidRDefault="005D1E03" w:rsidP="00DE5FBB">
      <w:pPr>
        <w:pStyle w:val="Sansinterligne"/>
      </w:pPr>
    </w:p>
    <w:p w:rsidR="005D1E03" w:rsidRDefault="005D1E03" w:rsidP="00DE5FBB">
      <w:pPr>
        <w:pStyle w:val="Sansinterligne"/>
      </w:pPr>
    </w:p>
    <w:p w:rsidR="005D1E03" w:rsidRDefault="005D1E03" w:rsidP="00DE5FBB">
      <w:pPr>
        <w:pStyle w:val="Sansinterligne"/>
      </w:pPr>
    </w:p>
    <w:p w:rsidR="000106F7" w:rsidRDefault="000106F7" w:rsidP="00DE5FBB">
      <w:pPr>
        <w:pStyle w:val="Sansinterligne"/>
      </w:pPr>
    </w:p>
    <w:p w:rsidR="000106F7" w:rsidRDefault="000106F7" w:rsidP="00DE5FBB">
      <w:pPr>
        <w:pStyle w:val="Sansinterligne"/>
      </w:pPr>
    </w:p>
    <w:p w:rsidR="000106F7" w:rsidRDefault="000106F7" w:rsidP="00DE5FBB">
      <w:pPr>
        <w:pStyle w:val="Sansinterligne"/>
      </w:pPr>
    </w:p>
    <w:p w:rsidR="000106F7" w:rsidRDefault="000106F7" w:rsidP="00DE5FBB">
      <w:pPr>
        <w:pStyle w:val="Sansinterligne"/>
      </w:pPr>
    </w:p>
    <w:p w:rsidR="000106F7" w:rsidRDefault="000106F7" w:rsidP="00DE5FBB">
      <w:pPr>
        <w:pStyle w:val="Sansinterligne"/>
      </w:pPr>
    </w:p>
    <w:p w:rsidR="000106F7" w:rsidRDefault="000106F7" w:rsidP="00DE5FBB">
      <w:pPr>
        <w:pStyle w:val="Sansinterligne"/>
      </w:pPr>
    </w:p>
    <w:p w:rsidR="000106F7" w:rsidRDefault="000106F7" w:rsidP="00DE5FBB">
      <w:pPr>
        <w:pStyle w:val="Sansinterligne"/>
      </w:pPr>
    </w:p>
    <w:p w:rsidR="000106F7" w:rsidRDefault="000106F7" w:rsidP="00DE5FBB">
      <w:pPr>
        <w:pStyle w:val="Sansinterligne"/>
      </w:pPr>
    </w:p>
    <w:p w:rsidR="000106F7" w:rsidRDefault="000106F7" w:rsidP="00DE5FBB">
      <w:pPr>
        <w:pStyle w:val="Sansinterligne"/>
      </w:pPr>
    </w:p>
    <w:p w:rsidR="000106F7" w:rsidRPr="000106F7" w:rsidRDefault="000106F7" w:rsidP="000106F7">
      <w:pPr>
        <w:spacing w:after="200" w:line="276" w:lineRule="auto"/>
        <w:jc w:val="center"/>
        <w:rPr>
          <w:rFonts w:ascii="Arial" w:eastAsia="Calibri" w:hAnsi="Arial" w:cs="Arial"/>
          <w:b/>
          <w:sz w:val="28"/>
          <w:szCs w:val="22"/>
          <w:lang w:eastAsia="en-US"/>
        </w:rPr>
      </w:pPr>
      <w:r w:rsidRPr="000106F7">
        <w:rPr>
          <w:rFonts w:ascii="Arial" w:eastAsia="Calibri" w:hAnsi="Arial" w:cs="Arial"/>
          <w:b/>
          <w:sz w:val="28"/>
          <w:szCs w:val="22"/>
          <w:lang w:eastAsia="en-US"/>
        </w:rPr>
        <w:t>Fiche à destination des élèves</w:t>
      </w:r>
    </w:p>
    <w:p w:rsidR="000106F7" w:rsidRPr="006D7096" w:rsidRDefault="000106F7" w:rsidP="000106F7">
      <w:pPr>
        <w:pStyle w:val="Sansinterligne"/>
        <w:jc w:val="center"/>
        <w:rPr>
          <w:rFonts w:asciiTheme="minorHAnsi" w:hAnsiTheme="minorHAnsi"/>
          <w:b/>
          <w:sz w:val="36"/>
        </w:rPr>
      </w:pPr>
      <w:r w:rsidRPr="006D7096">
        <w:rPr>
          <w:rFonts w:asciiTheme="minorHAnsi" w:hAnsiTheme="minorHAnsi"/>
          <w:b/>
          <w:sz w:val="36"/>
        </w:rPr>
        <w:t>D</w:t>
      </w:r>
      <w:r w:rsidR="00106586" w:rsidRPr="006D7096">
        <w:rPr>
          <w:rFonts w:asciiTheme="minorHAnsi" w:hAnsiTheme="minorHAnsi"/>
          <w:b/>
          <w:sz w:val="36"/>
        </w:rPr>
        <w:t>OSAGE DU DESTOP</w:t>
      </w:r>
      <w:r w:rsidRPr="006D7096">
        <w:rPr>
          <w:rFonts w:asciiTheme="minorHAnsi" w:hAnsiTheme="minorHAnsi" w:cs="Arial"/>
          <w:b/>
          <w:sz w:val="36"/>
          <w:vertAlign w:val="superscript"/>
        </w:rPr>
        <w:t>®</w:t>
      </w:r>
    </w:p>
    <w:p w:rsidR="00DE5FBB" w:rsidRDefault="00DE5FBB" w:rsidP="000106F7">
      <w:pPr>
        <w:pStyle w:val="Sansinterligne"/>
        <w:rPr>
          <w:rFonts w:asciiTheme="minorHAnsi" w:hAnsiTheme="minorHAnsi"/>
        </w:rPr>
      </w:pPr>
    </w:p>
    <w:p w:rsidR="000106F7" w:rsidRDefault="000106F7" w:rsidP="00106586">
      <w:pPr>
        <w:pStyle w:val="Sansinterligne"/>
        <w:jc w:val="both"/>
        <w:rPr>
          <w:rFonts w:asciiTheme="minorHAnsi" w:hAnsiTheme="minorHAnsi"/>
        </w:rPr>
      </w:pPr>
      <w:r>
        <w:rPr>
          <w:rFonts w:asciiTheme="minorHAnsi" w:hAnsiTheme="minorHAnsi"/>
        </w:rPr>
        <w:t xml:space="preserve">L’objectif de cette activité expérimentale est de déterminer la concentration </w:t>
      </w:r>
      <w:r w:rsidR="00106586">
        <w:rPr>
          <w:rFonts w:asciiTheme="minorHAnsi" w:hAnsiTheme="minorHAnsi"/>
        </w:rPr>
        <w:t>massique en hydroxyde de sodium d’un produit d’entretien courant : le Destop. L’incertitude sur le résultat sera obtenue en utilisant le logiciel GUM. Enfin, en tenant compte de cette incertitude, on comparera le résultat avec l’indication fournie par le fabriquant.</w:t>
      </w:r>
    </w:p>
    <w:p w:rsidR="000106F7" w:rsidRDefault="000106F7" w:rsidP="000106F7">
      <w:pPr>
        <w:pStyle w:val="Sansinterligne"/>
        <w:rPr>
          <w:rFonts w:asciiTheme="minorHAnsi" w:hAnsiTheme="minorHAnsi"/>
        </w:rPr>
      </w:pPr>
    </w:p>
    <w:p w:rsidR="000106F7" w:rsidRPr="000106F7" w:rsidRDefault="000106F7" w:rsidP="000106F7">
      <w:pPr>
        <w:spacing w:after="200" w:line="276" w:lineRule="auto"/>
        <w:contextualSpacing/>
        <w:jc w:val="center"/>
        <w:rPr>
          <w:rFonts w:asciiTheme="minorHAnsi" w:eastAsiaTheme="minorHAnsi" w:hAnsiTheme="minorHAnsi" w:cstheme="minorBidi"/>
          <w:sz w:val="40"/>
          <w:szCs w:val="22"/>
          <w:lang w:eastAsia="en-US"/>
        </w:rPr>
      </w:pPr>
      <w:r w:rsidRPr="000106F7">
        <w:rPr>
          <w:rFonts w:asciiTheme="minorHAnsi" w:eastAsiaTheme="minorHAnsi" w:hAnsiTheme="minorHAnsi" w:cstheme="minorBidi"/>
          <w:sz w:val="40"/>
          <w:szCs w:val="22"/>
          <w:lang w:eastAsia="en-US"/>
        </w:rPr>
        <w:t>Documents</w:t>
      </w:r>
      <w:r w:rsidR="006D7096">
        <w:rPr>
          <w:rFonts w:asciiTheme="minorHAnsi" w:eastAsiaTheme="minorHAnsi" w:hAnsiTheme="minorHAnsi" w:cstheme="minorBidi"/>
          <w:sz w:val="40"/>
          <w:szCs w:val="22"/>
          <w:lang w:eastAsia="en-US"/>
        </w:rPr>
        <w:t xml:space="preserve"> et matériel disponible</w:t>
      </w:r>
      <w:r w:rsidRPr="000106F7">
        <w:rPr>
          <w:rFonts w:asciiTheme="minorHAnsi" w:eastAsiaTheme="minorHAnsi" w:hAnsiTheme="minorHAnsi" w:cstheme="minorBidi"/>
          <w:sz w:val="40"/>
          <w:szCs w:val="22"/>
          <w:lang w:eastAsia="en-US"/>
        </w:rPr>
        <w:t> :</w:t>
      </w:r>
    </w:p>
    <w:p w:rsidR="006D7096" w:rsidRDefault="006D7096" w:rsidP="000106F7">
      <w:pPr>
        <w:rPr>
          <w:rFonts w:asciiTheme="minorHAnsi" w:eastAsiaTheme="minorHAnsi" w:hAnsiTheme="minorHAnsi"/>
          <w:b/>
          <w:sz w:val="24"/>
          <w:lang w:eastAsia="en-US"/>
        </w:rPr>
      </w:pPr>
    </w:p>
    <w:p w:rsidR="000106F7" w:rsidRDefault="000106F7" w:rsidP="000106F7">
      <w:pPr>
        <w:rPr>
          <w:rFonts w:asciiTheme="minorHAnsi" w:eastAsiaTheme="minorHAnsi" w:hAnsiTheme="minorHAnsi"/>
          <w:b/>
          <w:sz w:val="24"/>
          <w:lang w:eastAsia="en-US"/>
        </w:rPr>
      </w:pPr>
      <w:r w:rsidRPr="000106F7">
        <w:rPr>
          <w:rFonts w:asciiTheme="minorHAnsi" w:eastAsiaTheme="minorHAnsi" w:hAnsiTheme="minorHAnsi"/>
          <w:b/>
          <w:sz w:val="24"/>
          <w:lang w:eastAsia="en-US"/>
        </w:rPr>
        <w:t xml:space="preserve">Document 1 :  Présentation d’un produit d’entretien : le Destop </w:t>
      </w:r>
    </w:p>
    <w:p w:rsidR="000106F7" w:rsidRPr="000106F7" w:rsidRDefault="000106F7" w:rsidP="000106F7">
      <w:pPr>
        <w:rPr>
          <w:rFonts w:asciiTheme="minorHAnsi" w:hAnsiTheme="minorHAnsi"/>
          <w:b/>
          <w:bCs/>
          <w:sz w:val="16"/>
          <w:szCs w:val="36"/>
        </w:rPr>
      </w:pPr>
    </w:p>
    <w:tbl>
      <w:tblPr>
        <w:tblpPr w:leftFromText="141" w:rightFromText="141" w:vertAnchor="text" w:horzAnchor="margin" w:tblpY="208"/>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8"/>
        <w:gridCol w:w="2410"/>
      </w:tblGrid>
      <w:tr w:rsidR="004D343E" w:rsidTr="00030125">
        <w:tc>
          <w:tcPr>
            <w:tcW w:w="8008" w:type="dxa"/>
          </w:tcPr>
          <w:p w:rsidR="004D343E" w:rsidRPr="001E41D6" w:rsidRDefault="004D343E" w:rsidP="00030125">
            <w:pPr>
              <w:pStyle w:val="Titre1"/>
              <w:rPr>
                <w:rFonts w:asciiTheme="minorHAnsi" w:hAnsiTheme="minorHAnsi"/>
                <w:sz w:val="22"/>
              </w:rPr>
            </w:pPr>
            <w:r w:rsidRPr="001E41D6">
              <w:rPr>
                <w:rFonts w:asciiTheme="minorHAnsi" w:hAnsiTheme="minorHAnsi"/>
                <w:sz w:val="22"/>
              </w:rPr>
              <w:t>Destop</w:t>
            </w:r>
          </w:p>
          <w:p w:rsidR="004D343E" w:rsidRPr="001E41D6" w:rsidRDefault="004D343E" w:rsidP="00030125">
            <w:pPr>
              <w:tabs>
                <w:tab w:val="left" w:pos="8080"/>
              </w:tabs>
              <w:jc w:val="center"/>
              <w:rPr>
                <w:rFonts w:asciiTheme="minorHAnsi" w:hAnsiTheme="minorHAnsi"/>
                <w:b/>
                <w:sz w:val="22"/>
              </w:rPr>
            </w:pPr>
            <w:r w:rsidRPr="001E41D6">
              <w:rPr>
                <w:rFonts w:asciiTheme="minorHAnsi" w:hAnsiTheme="minorHAnsi"/>
                <w:b/>
                <w:sz w:val="22"/>
              </w:rPr>
              <w:t>DEBOUCHEUR  SURPUISSANT</w:t>
            </w:r>
          </w:p>
          <w:p w:rsidR="004D343E" w:rsidRPr="001E41D6" w:rsidRDefault="004D343E" w:rsidP="00030125">
            <w:pPr>
              <w:tabs>
                <w:tab w:val="left" w:pos="8080"/>
              </w:tabs>
              <w:rPr>
                <w:rFonts w:asciiTheme="minorHAnsi" w:hAnsiTheme="minorHAnsi"/>
                <w:bCs/>
                <w:sz w:val="16"/>
                <w:szCs w:val="16"/>
              </w:rPr>
            </w:pPr>
          </w:p>
          <w:p w:rsidR="004D343E" w:rsidRPr="001E41D6" w:rsidRDefault="004D343E" w:rsidP="00030125">
            <w:pPr>
              <w:tabs>
                <w:tab w:val="left" w:pos="8080"/>
              </w:tabs>
              <w:rPr>
                <w:rFonts w:asciiTheme="minorHAnsi" w:hAnsiTheme="minorHAnsi"/>
                <w:bCs/>
                <w:sz w:val="22"/>
              </w:rPr>
            </w:pPr>
            <w:r w:rsidRPr="001E41D6">
              <w:rPr>
                <w:rFonts w:asciiTheme="minorHAnsi" w:hAnsiTheme="minorHAnsi"/>
                <w:b/>
                <w:bCs/>
                <w:sz w:val="28"/>
                <w:szCs w:val="28"/>
              </w:rPr>
              <w:t>Danger :</w:t>
            </w:r>
            <w:r w:rsidRPr="001E41D6">
              <w:rPr>
                <w:rFonts w:asciiTheme="minorHAnsi" w:hAnsiTheme="minorHAnsi"/>
                <w:bCs/>
                <w:sz w:val="22"/>
              </w:rPr>
              <w:t xml:space="preserve"> Contient de l’hydroxyde de sodium (soude caustique), solution à 10 %.</w:t>
            </w:r>
          </w:p>
          <w:p w:rsidR="004D343E" w:rsidRPr="001E41D6" w:rsidRDefault="00577549" w:rsidP="00030125">
            <w:pPr>
              <w:tabs>
                <w:tab w:val="left" w:pos="8080"/>
              </w:tabs>
              <w:rPr>
                <w:rFonts w:asciiTheme="minorHAnsi" w:hAnsiTheme="minorHAnsi"/>
                <w:bCs/>
                <w:sz w:val="16"/>
                <w:szCs w:val="16"/>
              </w:rPr>
            </w:pPr>
            <w:r w:rsidRPr="001E41D6">
              <w:rPr>
                <w:rFonts w:asciiTheme="minorHAnsi" w:hAnsiTheme="minorHAnsi"/>
                <w:noProof/>
              </w:rPr>
              <w:drawing>
                <wp:anchor distT="0" distB="0" distL="114300" distR="114300" simplePos="0" relativeHeight="251660288" behindDoc="0" locked="0" layoutInCell="1" allowOverlap="1">
                  <wp:simplePos x="0" y="0"/>
                  <wp:positionH relativeFrom="column">
                    <wp:posOffset>3898265</wp:posOffset>
                  </wp:positionH>
                  <wp:positionV relativeFrom="paragraph">
                    <wp:posOffset>64135</wp:posOffset>
                  </wp:positionV>
                  <wp:extent cx="704850" cy="704850"/>
                  <wp:effectExtent l="0" t="0" r="0" b="0"/>
                  <wp:wrapSquare wrapText="bothSides"/>
                  <wp:docPr id="1" name="Image 1" descr="SGH05 : Corros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H05 : Corros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p>
          <w:p w:rsidR="004D343E" w:rsidRPr="001E41D6" w:rsidRDefault="004D343E" w:rsidP="001E41D6">
            <w:pPr>
              <w:pStyle w:val="Paragraphedeliste"/>
              <w:numPr>
                <w:ilvl w:val="0"/>
                <w:numId w:val="16"/>
              </w:numPr>
              <w:tabs>
                <w:tab w:val="left" w:pos="8080"/>
              </w:tabs>
              <w:rPr>
                <w:rFonts w:asciiTheme="minorHAnsi" w:hAnsiTheme="minorHAnsi"/>
                <w:bCs/>
                <w:sz w:val="22"/>
              </w:rPr>
            </w:pPr>
            <w:r w:rsidRPr="001E41D6">
              <w:rPr>
                <w:rFonts w:asciiTheme="minorHAnsi" w:hAnsiTheme="minorHAnsi"/>
                <w:bCs/>
                <w:sz w:val="22"/>
              </w:rPr>
              <w:t>Provoque de graves brûlures</w:t>
            </w:r>
            <w:r w:rsidR="00370DAC" w:rsidRPr="001E41D6">
              <w:rPr>
                <w:rFonts w:asciiTheme="minorHAnsi" w:hAnsiTheme="minorHAnsi"/>
                <w:bCs/>
                <w:sz w:val="22"/>
              </w:rPr>
              <w:t>,</w:t>
            </w:r>
          </w:p>
          <w:p w:rsidR="004D343E" w:rsidRPr="001E41D6" w:rsidRDefault="004D343E" w:rsidP="001E41D6">
            <w:pPr>
              <w:pStyle w:val="Paragraphedeliste"/>
              <w:numPr>
                <w:ilvl w:val="0"/>
                <w:numId w:val="16"/>
              </w:numPr>
              <w:tabs>
                <w:tab w:val="left" w:pos="8080"/>
              </w:tabs>
              <w:rPr>
                <w:rFonts w:asciiTheme="minorHAnsi" w:hAnsiTheme="minorHAnsi"/>
                <w:bCs/>
                <w:sz w:val="22"/>
              </w:rPr>
            </w:pPr>
            <w:r w:rsidRPr="001E41D6">
              <w:rPr>
                <w:rFonts w:asciiTheme="minorHAnsi" w:hAnsiTheme="minorHAnsi"/>
                <w:bCs/>
                <w:sz w:val="22"/>
              </w:rPr>
              <w:t>Conserver sous clé et hors de portée des enfants</w:t>
            </w:r>
            <w:r w:rsidR="00370DAC" w:rsidRPr="001E41D6">
              <w:rPr>
                <w:rFonts w:asciiTheme="minorHAnsi" w:hAnsiTheme="minorHAnsi"/>
                <w:bCs/>
                <w:sz w:val="22"/>
              </w:rPr>
              <w:t>,</w:t>
            </w:r>
          </w:p>
          <w:p w:rsidR="004D343E" w:rsidRPr="001E41D6" w:rsidRDefault="004D343E" w:rsidP="001E41D6">
            <w:pPr>
              <w:pStyle w:val="Paragraphedeliste"/>
              <w:numPr>
                <w:ilvl w:val="0"/>
                <w:numId w:val="16"/>
              </w:numPr>
              <w:tabs>
                <w:tab w:val="left" w:pos="10773"/>
              </w:tabs>
              <w:rPr>
                <w:rFonts w:asciiTheme="minorHAnsi" w:hAnsiTheme="minorHAnsi"/>
                <w:bCs/>
                <w:sz w:val="22"/>
              </w:rPr>
            </w:pPr>
            <w:r w:rsidRPr="001E41D6">
              <w:rPr>
                <w:rFonts w:asciiTheme="minorHAnsi" w:hAnsiTheme="minorHAnsi"/>
                <w:bCs/>
                <w:sz w:val="22"/>
              </w:rPr>
              <w:t>Utiliser hors de la présence des enfants</w:t>
            </w:r>
            <w:r w:rsidR="00370DAC" w:rsidRPr="001E41D6">
              <w:rPr>
                <w:rFonts w:asciiTheme="minorHAnsi" w:hAnsiTheme="minorHAnsi"/>
                <w:bCs/>
                <w:sz w:val="22"/>
              </w:rPr>
              <w:t>,</w:t>
            </w:r>
          </w:p>
          <w:p w:rsidR="00666999" w:rsidRDefault="004D343E" w:rsidP="001E41D6">
            <w:pPr>
              <w:pStyle w:val="Paragraphedeliste"/>
              <w:numPr>
                <w:ilvl w:val="0"/>
                <w:numId w:val="16"/>
              </w:numPr>
              <w:tabs>
                <w:tab w:val="left" w:pos="8080"/>
              </w:tabs>
              <w:rPr>
                <w:rFonts w:asciiTheme="minorHAnsi" w:hAnsiTheme="minorHAnsi"/>
                <w:bCs/>
                <w:sz w:val="22"/>
              </w:rPr>
            </w:pPr>
            <w:r w:rsidRPr="001E41D6">
              <w:rPr>
                <w:rFonts w:asciiTheme="minorHAnsi" w:hAnsiTheme="minorHAnsi"/>
                <w:bCs/>
                <w:sz w:val="22"/>
              </w:rPr>
              <w:t>Ne pas transvaser</w:t>
            </w:r>
            <w:r w:rsidR="00370DAC" w:rsidRPr="001E41D6">
              <w:rPr>
                <w:rFonts w:asciiTheme="minorHAnsi" w:hAnsiTheme="minorHAnsi"/>
                <w:bCs/>
                <w:sz w:val="22"/>
              </w:rPr>
              <w:t>,</w:t>
            </w:r>
          </w:p>
          <w:p w:rsidR="004D343E" w:rsidRDefault="004D343E" w:rsidP="001E41D6">
            <w:pPr>
              <w:pStyle w:val="Paragraphedeliste"/>
              <w:numPr>
                <w:ilvl w:val="0"/>
                <w:numId w:val="16"/>
              </w:numPr>
              <w:tabs>
                <w:tab w:val="left" w:pos="8080"/>
              </w:tabs>
              <w:rPr>
                <w:rFonts w:asciiTheme="minorHAnsi" w:hAnsiTheme="minorHAnsi"/>
                <w:bCs/>
                <w:sz w:val="22"/>
              </w:rPr>
            </w:pPr>
            <w:r w:rsidRPr="001E41D6">
              <w:rPr>
                <w:rFonts w:asciiTheme="minorHAnsi" w:hAnsiTheme="minorHAnsi"/>
                <w:bCs/>
                <w:sz w:val="22"/>
              </w:rPr>
              <w:t xml:space="preserve">Ne pas réutiliser le récipient vide, le </w:t>
            </w:r>
            <w:r w:rsidR="00370DAC" w:rsidRPr="001E41D6">
              <w:rPr>
                <w:rFonts w:asciiTheme="minorHAnsi" w:hAnsiTheme="minorHAnsi"/>
                <w:bCs/>
                <w:sz w:val="22"/>
              </w:rPr>
              <w:t>rincer avant de le jeter,</w:t>
            </w:r>
          </w:p>
          <w:p w:rsidR="004D343E" w:rsidRDefault="004D343E" w:rsidP="001E41D6">
            <w:pPr>
              <w:pStyle w:val="Paragraphedeliste"/>
              <w:numPr>
                <w:ilvl w:val="0"/>
                <w:numId w:val="16"/>
              </w:numPr>
              <w:tabs>
                <w:tab w:val="left" w:pos="8080"/>
              </w:tabs>
              <w:rPr>
                <w:rFonts w:asciiTheme="minorHAnsi" w:hAnsiTheme="minorHAnsi"/>
                <w:bCs/>
                <w:sz w:val="22"/>
              </w:rPr>
            </w:pPr>
            <w:r w:rsidRPr="001E41D6">
              <w:rPr>
                <w:rFonts w:asciiTheme="minorHAnsi" w:hAnsiTheme="minorHAnsi"/>
                <w:bCs/>
                <w:sz w:val="22"/>
              </w:rPr>
              <w:t>En cas de contact avec les yeux ou la peau, laver immédiatement et abondamment avec de l’</w:t>
            </w:r>
            <w:r w:rsidR="00666999" w:rsidRPr="001E41D6">
              <w:rPr>
                <w:rFonts w:asciiTheme="minorHAnsi" w:hAnsiTheme="minorHAnsi"/>
                <w:bCs/>
                <w:sz w:val="22"/>
              </w:rPr>
              <w:t>eau et consulter un spécialiste</w:t>
            </w:r>
            <w:r w:rsidR="00370DAC" w:rsidRPr="001E41D6">
              <w:rPr>
                <w:rFonts w:asciiTheme="minorHAnsi" w:hAnsiTheme="minorHAnsi"/>
                <w:bCs/>
                <w:sz w:val="22"/>
              </w:rPr>
              <w:t>,</w:t>
            </w:r>
          </w:p>
          <w:p w:rsidR="00370DAC" w:rsidRDefault="004D343E" w:rsidP="001E41D6">
            <w:pPr>
              <w:pStyle w:val="Paragraphedeliste"/>
              <w:numPr>
                <w:ilvl w:val="0"/>
                <w:numId w:val="16"/>
              </w:numPr>
              <w:tabs>
                <w:tab w:val="left" w:pos="8080"/>
              </w:tabs>
              <w:rPr>
                <w:rFonts w:asciiTheme="minorHAnsi" w:hAnsiTheme="minorHAnsi"/>
                <w:bCs/>
                <w:sz w:val="22"/>
              </w:rPr>
            </w:pPr>
            <w:r w:rsidRPr="001E41D6">
              <w:rPr>
                <w:rFonts w:asciiTheme="minorHAnsi" w:hAnsiTheme="minorHAnsi"/>
                <w:bCs/>
                <w:sz w:val="22"/>
              </w:rPr>
              <w:t xml:space="preserve">En cas d’ingestion, consulter immédiatement un médecin et lui montrer l’emballage ou l’étiquette. </w:t>
            </w:r>
          </w:p>
          <w:p w:rsidR="004D343E" w:rsidRPr="001E41D6" w:rsidRDefault="004D343E" w:rsidP="001E41D6">
            <w:pPr>
              <w:pStyle w:val="Paragraphedeliste"/>
              <w:numPr>
                <w:ilvl w:val="0"/>
                <w:numId w:val="16"/>
              </w:numPr>
              <w:tabs>
                <w:tab w:val="left" w:pos="8080"/>
              </w:tabs>
              <w:rPr>
                <w:rFonts w:asciiTheme="minorHAnsi" w:hAnsiTheme="minorHAnsi"/>
                <w:bCs/>
                <w:sz w:val="22"/>
              </w:rPr>
            </w:pPr>
            <w:r w:rsidRPr="001E41D6">
              <w:rPr>
                <w:rFonts w:asciiTheme="minorHAnsi" w:hAnsiTheme="minorHAnsi"/>
                <w:bCs/>
                <w:sz w:val="22"/>
              </w:rPr>
              <w:t>Enlever immédiatement tout vêtement souillé ou éclaboussé.</w:t>
            </w:r>
          </w:p>
        </w:tc>
        <w:tc>
          <w:tcPr>
            <w:tcW w:w="2410" w:type="dxa"/>
          </w:tcPr>
          <w:p w:rsidR="004D343E" w:rsidRDefault="004D343E" w:rsidP="00030125">
            <w:pPr>
              <w:jc w:val="both"/>
              <w:rPr>
                <w:bCs/>
                <w:sz w:val="22"/>
              </w:rPr>
            </w:pPr>
            <w:r>
              <w:rPr>
                <w:rFonts w:ascii="Arial" w:hAnsi="Arial" w:cs="Arial"/>
                <w:noProof/>
              </w:rPr>
              <w:drawing>
                <wp:anchor distT="0" distB="0" distL="114300" distR="114300" simplePos="0" relativeHeight="251659264" behindDoc="0" locked="0" layoutInCell="1" allowOverlap="1">
                  <wp:simplePos x="0" y="0"/>
                  <wp:positionH relativeFrom="column">
                    <wp:posOffset>285750</wp:posOffset>
                  </wp:positionH>
                  <wp:positionV relativeFrom="paragraph">
                    <wp:posOffset>188595</wp:posOffset>
                  </wp:positionV>
                  <wp:extent cx="838200" cy="1947545"/>
                  <wp:effectExtent l="0" t="0" r="0" b="0"/>
                  <wp:wrapSquare wrapText="bothSides"/>
                  <wp:docPr id="5" name="il_fi" descr="http://www.pourmonbureau.com/media/catalog/product/cache/1/image/9df78eab33525d08d6e5fb8d27136e95/2/5/258036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urmonbureau.com/media/catalog/product/cache/1/image/9df78eab33525d08d6e5fb8d27136e95/2/5/258036_1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928" r="33493"/>
                          <a:stretch/>
                        </pic:blipFill>
                        <pic:spPr bwMode="auto">
                          <a:xfrm>
                            <a:off x="0" y="0"/>
                            <a:ext cx="838200" cy="1947545"/>
                          </a:xfrm>
                          <a:prstGeom prst="rect">
                            <a:avLst/>
                          </a:prstGeom>
                          <a:noFill/>
                          <a:ln>
                            <a:noFill/>
                          </a:ln>
                          <a:extLst>
                            <a:ext uri="{53640926-AAD7-44D8-BBD7-CCE9431645EC}">
                              <a14:shadowObscured xmlns:a14="http://schemas.microsoft.com/office/drawing/2010/main"/>
                            </a:ext>
                          </a:extLst>
                        </pic:spPr>
                      </pic:pic>
                    </a:graphicData>
                  </a:graphic>
                </wp:anchor>
              </w:drawing>
            </w:r>
          </w:p>
          <w:p w:rsidR="004D343E" w:rsidRDefault="004D343E" w:rsidP="00030125">
            <w:pPr>
              <w:rPr>
                <w:bCs/>
                <w:sz w:val="22"/>
              </w:rPr>
            </w:pPr>
          </w:p>
        </w:tc>
      </w:tr>
    </w:tbl>
    <w:p w:rsidR="004D343E" w:rsidRDefault="004D343E" w:rsidP="000106F7">
      <w:pPr>
        <w:pStyle w:val="Sansinterligne"/>
        <w:rPr>
          <w:rFonts w:asciiTheme="minorHAnsi" w:hAnsiTheme="minorHAnsi"/>
          <w:b/>
        </w:rPr>
      </w:pPr>
    </w:p>
    <w:p w:rsidR="007608A5" w:rsidRDefault="007608A5" w:rsidP="000106F7">
      <w:pPr>
        <w:pStyle w:val="Sansinterligne"/>
        <w:rPr>
          <w:rFonts w:asciiTheme="minorHAnsi" w:hAnsiTheme="minorHAnsi"/>
          <w:b/>
        </w:rPr>
      </w:pPr>
    </w:p>
    <w:p w:rsidR="000106F7" w:rsidRDefault="000106F7" w:rsidP="000106F7">
      <w:pPr>
        <w:pStyle w:val="Sansinterligne"/>
        <w:rPr>
          <w:rFonts w:asciiTheme="minorHAnsi" w:hAnsiTheme="minorHAnsi"/>
          <w:b/>
        </w:rPr>
      </w:pPr>
      <w:r w:rsidRPr="000106F7">
        <w:rPr>
          <w:rFonts w:asciiTheme="minorHAnsi" w:hAnsiTheme="minorHAnsi"/>
          <w:b/>
        </w:rPr>
        <w:t xml:space="preserve">Document 2 : </w:t>
      </w:r>
      <w:r>
        <w:rPr>
          <w:rFonts w:asciiTheme="minorHAnsi" w:hAnsiTheme="minorHAnsi"/>
          <w:b/>
        </w:rPr>
        <w:t>Quelques indicateurs colorés</w:t>
      </w:r>
    </w:p>
    <w:p w:rsidR="000106F7" w:rsidRDefault="000106F7" w:rsidP="000106F7">
      <w:pPr>
        <w:pStyle w:val="Sansinterligne"/>
        <w:rPr>
          <w:rFonts w:asciiTheme="minorHAnsi" w:hAnsiTheme="minorHAnsi"/>
          <w:b/>
        </w:rPr>
      </w:pPr>
    </w:p>
    <w:tbl>
      <w:tblPr>
        <w:tblW w:w="10347" w:type="dxa"/>
        <w:tblLook w:val="0000" w:firstRow="0" w:lastRow="0" w:firstColumn="0" w:lastColumn="0" w:noHBand="0" w:noVBand="0"/>
      </w:tblPr>
      <w:tblGrid>
        <w:gridCol w:w="3949"/>
        <w:gridCol w:w="2004"/>
        <w:gridCol w:w="2159"/>
        <w:gridCol w:w="2235"/>
      </w:tblGrid>
      <w:tr w:rsidR="000106F7" w:rsidRPr="000106F7" w:rsidTr="00030125">
        <w:trPr>
          <w:cantSplit/>
          <w:trHeight w:val="465"/>
        </w:trPr>
        <w:tc>
          <w:tcPr>
            <w:tcW w:w="3949" w:type="dxa"/>
            <w:tcBorders>
              <w:top w:val="single" w:sz="6" w:space="0" w:color="auto"/>
              <w:left w:val="single" w:sz="6" w:space="0" w:color="auto"/>
              <w:bottom w:val="single" w:sz="6" w:space="0" w:color="auto"/>
              <w:right w:val="single" w:sz="6" w:space="0" w:color="auto"/>
            </w:tcBorders>
            <w:vAlign w:val="center"/>
          </w:tcPr>
          <w:p w:rsidR="000106F7" w:rsidRPr="000106F7" w:rsidRDefault="000106F7" w:rsidP="00030125">
            <w:pPr>
              <w:jc w:val="center"/>
              <w:rPr>
                <w:rFonts w:asciiTheme="minorHAnsi" w:hAnsiTheme="minorHAnsi"/>
                <w:sz w:val="24"/>
                <w:szCs w:val="24"/>
              </w:rPr>
            </w:pPr>
            <w:r w:rsidRPr="000106F7">
              <w:rPr>
                <w:rFonts w:asciiTheme="minorHAnsi" w:hAnsiTheme="minorHAnsi"/>
                <w:sz w:val="24"/>
                <w:szCs w:val="24"/>
              </w:rPr>
              <w:t>Indicateur coloré</w:t>
            </w:r>
          </w:p>
        </w:tc>
        <w:tc>
          <w:tcPr>
            <w:tcW w:w="2004" w:type="dxa"/>
            <w:tcBorders>
              <w:top w:val="single" w:sz="6" w:space="0" w:color="auto"/>
              <w:left w:val="single" w:sz="6" w:space="0" w:color="auto"/>
              <w:bottom w:val="single" w:sz="6" w:space="0" w:color="auto"/>
              <w:right w:val="single" w:sz="6" w:space="0" w:color="auto"/>
            </w:tcBorders>
            <w:vAlign w:val="center"/>
          </w:tcPr>
          <w:p w:rsidR="000106F7" w:rsidRPr="000106F7" w:rsidRDefault="000106F7" w:rsidP="00030125">
            <w:pPr>
              <w:jc w:val="center"/>
              <w:rPr>
                <w:rFonts w:asciiTheme="minorHAnsi" w:hAnsiTheme="minorHAnsi"/>
                <w:sz w:val="24"/>
                <w:szCs w:val="24"/>
              </w:rPr>
            </w:pPr>
            <w:r w:rsidRPr="000106F7">
              <w:rPr>
                <w:rFonts w:asciiTheme="minorHAnsi" w:hAnsiTheme="minorHAnsi"/>
                <w:sz w:val="24"/>
                <w:szCs w:val="24"/>
              </w:rPr>
              <w:t>couleur acide</w:t>
            </w:r>
          </w:p>
        </w:tc>
        <w:tc>
          <w:tcPr>
            <w:tcW w:w="2159" w:type="dxa"/>
            <w:tcBorders>
              <w:top w:val="single" w:sz="6" w:space="0" w:color="auto"/>
              <w:left w:val="single" w:sz="6" w:space="0" w:color="auto"/>
              <w:bottom w:val="single" w:sz="6" w:space="0" w:color="auto"/>
              <w:right w:val="single" w:sz="6" w:space="0" w:color="auto"/>
            </w:tcBorders>
            <w:vAlign w:val="center"/>
          </w:tcPr>
          <w:p w:rsidR="000106F7" w:rsidRPr="000106F7" w:rsidRDefault="000106F7" w:rsidP="00030125">
            <w:pPr>
              <w:jc w:val="center"/>
              <w:rPr>
                <w:rFonts w:asciiTheme="minorHAnsi" w:hAnsiTheme="minorHAnsi"/>
                <w:sz w:val="24"/>
                <w:szCs w:val="24"/>
              </w:rPr>
            </w:pPr>
            <w:r w:rsidRPr="000106F7">
              <w:rPr>
                <w:rFonts w:asciiTheme="minorHAnsi" w:hAnsiTheme="minorHAnsi"/>
                <w:sz w:val="24"/>
                <w:szCs w:val="24"/>
              </w:rPr>
              <w:t>zone de virage</w:t>
            </w:r>
          </w:p>
        </w:tc>
        <w:tc>
          <w:tcPr>
            <w:tcW w:w="2235" w:type="dxa"/>
            <w:tcBorders>
              <w:top w:val="single" w:sz="6" w:space="0" w:color="auto"/>
              <w:left w:val="single" w:sz="6" w:space="0" w:color="auto"/>
              <w:bottom w:val="single" w:sz="6" w:space="0" w:color="auto"/>
              <w:right w:val="single" w:sz="6" w:space="0" w:color="auto"/>
            </w:tcBorders>
            <w:vAlign w:val="center"/>
          </w:tcPr>
          <w:p w:rsidR="000106F7" w:rsidRPr="000106F7" w:rsidRDefault="000106F7" w:rsidP="00030125">
            <w:pPr>
              <w:jc w:val="center"/>
              <w:rPr>
                <w:rFonts w:asciiTheme="minorHAnsi" w:hAnsiTheme="minorHAnsi"/>
                <w:sz w:val="24"/>
                <w:szCs w:val="24"/>
              </w:rPr>
            </w:pPr>
            <w:r w:rsidRPr="000106F7">
              <w:rPr>
                <w:rFonts w:asciiTheme="minorHAnsi" w:hAnsiTheme="minorHAnsi"/>
                <w:sz w:val="24"/>
                <w:szCs w:val="24"/>
              </w:rPr>
              <w:t>couleur basique</w:t>
            </w:r>
          </w:p>
        </w:tc>
      </w:tr>
      <w:tr w:rsidR="000106F7" w:rsidRPr="000106F7" w:rsidTr="00030125">
        <w:trPr>
          <w:cantSplit/>
          <w:trHeight w:val="292"/>
        </w:trPr>
        <w:tc>
          <w:tcPr>
            <w:tcW w:w="3949" w:type="dxa"/>
            <w:tcBorders>
              <w:top w:val="single" w:sz="6" w:space="0" w:color="auto"/>
              <w:left w:val="single" w:sz="6" w:space="0" w:color="auto"/>
              <w:bottom w:val="single" w:sz="6" w:space="0" w:color="auto"/>
              <w:right w:val="single" w:sz="6" w:space="0" w:color="auto"/>
            </w:tcBorders>
          </w:tcPr>
          <w:p w:rsidR="000106F7" w:rsidRPr="000106F7" w:rsidRDefault="000106F7" w:rsidP="00030125">
            <w:pPr>
              <w:jc w:val="center"/>
              <w:rPr>
                <w:rFonts w:asciiTheme="minorHAnsi" w:hAnsiTheme="minorHAnsi"/>
                <w:sz w:val="22"/>
              </w:rPr>
            </w:pPr>
            <w:r w:rsidRPr="000106F7">
              <w:rPr>
                <w:rFonts w:asciiTheme="minorHAnsi" w:hAnsiTheme="minorHAnsi"/>
                <w:sz w:val="22"/>
              </w:rPr>
              <w:t>Hélianthine</w:t>
            </w:r>
          </w:p>
        </w:tc>
        <w:tc>
          <w:tcPr>
            <w:tcW w:w="2004" w:type="dxa"/>
            <w:tcBorders>
              <w:top w:val="single" w:sz="6" w:space="0" w:color="auto"/>
              <w:left w:val="single" w:sz="6" w:space="0" w:color="auto"/>
              <w:bottom w:val="single" w:sz="6" w:space="0" w:color="auto"/>
              <w:right w:val="single" w:sz="6" w:space="0" w:color="auto"/>
            </w:tcBorders>
          </w:tcPr>
          <w:p w:rsidR="000106F7" w:rsidRPr="000106F7" w:rsidRDefault="000106F7" w:rsidP="00030125">
            <w:pPr>
              <w:jc w:val="center"/>
              <w:rPr>
                <w:rFonts w:asciiTheme="minorHAnsi" w:hAnsiTheme="minorHAnsi"/>
                <w:sz w:val="22"/>
              </w:rPr>
            </w:pPr>
            <w:r w:rsidRPr="000106F7">
              <w:rPr>
                <w:rFonts w:asciiTheme="minorHAnsi" w:hAnsiTheme="minorHAnsi"/>
                <w:sz w:val="22"/>
              </w:rPr>
              <w:t>rouge</w:t>
            </w:r>
          </w:p>
        </w:tc>
        <w:tc>
          <w:tcPr>
            <w:tcW w:w="2159" w:type="dxa"/>
            <w:tcBorders>
              <w:top w:val="single" w:sz="6" w:space="0" w:color="auto"/>
              <w:left w:val="single" w:sz="6" w:space="0" w:color="auto"/>
              <w:bottom w:val="single" w:sz="6" w:space="0" w:color="auto"/>
              <w:right w:val="single" w:sz="6" w:space="0" w:color="auto"/>
            </w:tcBorders>
          </w:tcPr>
          <w:p w:rsidR="000106F7" w:rsidRPr="000106F7" w:rsidRDefault="000106F7" w:rsidP="00030125">
            <w:pPr>
              <w:jc w:val="center"/>
              <w:rPr>
                <w:rFonts w:asciiTheme="minorHAnsi" w:hAnsiTheme="minorHAnsi"/>
                <w:sz w:val="22"/>
              </w:rPr>
            </w:pPr>
            <w:r w:rsidRPr="000106F7">
              <w:rPr>
                <w:rFonts w:asciiTheme="minorHAnsi" w:hAnsiTheme="minorHAnsi"/>
                <w:sz w:val="22"/>
              </w:rPr>
              <w:t>3.1  -  4.4</w:t>
            </w:r>
          </w:p>
        </w:tc>
        <w:tc>
          <w:tcPr>
            <w:tcW w:w="2235" w:type="dxa"/>
            <w:tcBorders>
              <w:top w:val="single" w:sz="6" w:space="0" w:color="auto"/>
              <w:left w:val="single" w:sz="6" w:space="0" w:color="auto"/>
              <w:bottom w:val="single" w:sz="6" w:space="0" w:color="auto"/>
              <w:right w:val="single" w:sz="6" w:space="0" w:color="auto"/>
            </w:tcBorders>
          </w:tcPr>
          <w:p w:rsidR="000106F7" w:rsidRPr="000106F7" w:rsidRDefault="000106F7" w:rsidP="00030125">
            <w:pPr>
              <w:jc w:val="center"/>
              <w:rPr>
                <w:rFonts w:asciiTheme="minorHAnsi" w:hAnsiTheme="minorHAnsi"/>
                <w:sz w:val="22"/>
              </w:rPr>
            </w:pPr>
            <w:r w:rsidRPr="000106F7">
              <w:rPr>
                <w:rFonts w:asciiTheme="minorHAnsi" w:hAnsiTheme="minorHAnsi"/>
                <w:sz w:val="22"/>
              </w:rPr>
              <w:t>jaune</w:t>
            </w:r>
          </w:p>
        </w:tc>
      </w:tr>
      <w:tr w:rsidR="000106F7" w:rsidRPr="000106F7" w:rsidTr="00030125">
        <w:trPr>
          <w:cantSplit/>
          <w:trHeight w:val="276"/>
        </w:trPr>
        <w:tc>
          <w:tcPr>
            <w:tcW w:w="3949" w:type="dxa"/>
            <w:tcBorders>
              <w:top w:val="single" w:sz="6" w:space="0" w:color="auto"/>
              <w:left w:val="single" w:sz="6" w:space="0" w:color="auto"/>
              <w:bottom w:val="single" w:sz="6" w:space="0" w:color="auto"/>
              <w:right w:val="single" w:sz="6" w:space="0" w:color="auto"/>
            </w:tcBorders>
          </w:tcPr>
          <w:p w:rsidR="000106F7" w:rsidRPr="000106F7" w:rsidRDefault="000106F7" w:rsidP="00030125">
            <w:pPr>
              <w:jc w:val="center"/>
              <w:rPr>
                <w:rFonts w:asciiTheme="minorHAnsi" w:hAnsiTheme="minorHAnsi"/>
                <w:sz w:val="22"/>
              </w:rPr>
            </w:pPr>
            <w:r w:rsidRPr="000106F7">
              <w:rPr>
                <w:rFonts w:asciiTheme="minorHAnsi" w:hAnsiTheme="minorHAnsi"/>
                <w:sz w:val="22"/>
              </w:rPr>
              <w:t>Rouge de crésol</w:t>
            </w:r>
          </w:p>
        </w:tc>
        <w:tc>
          <w:tcPr>
            <w:tcW w:w="2004" w:type="dxa"/>
            <w:tcBorders>
              <w:top w:val="single" w:sz="6" w:space="0" w:color="auto"/>
              <w:left w:val="single" w:sz="6" w:space="0" w:color="auto"/>
              <w:bottom w:val="single" w:sz="6" w:space="0" w:color="auto"/>
              <w:right w:val="single" w:sz="6" w:space="0" w:color="auto"/>
            </w:tcBorders>
          </w:tcPr>
          <w:p w:rsidR="000106F7" w:rsidRPr="000106F7" w:rsidRDefault="000106F7" w:rsidP="00030125">
            <w:pPr>
              <w:jc w:val="center"/>
              <w:rPr>
                <w:rFonts w:asciiTheme="minorHAnsi" w:hAnsiTheme="minorHAnsi"/>
                <w:sz w:val="22"/>
              </w:rPr>
            </w:pPr>
            <w:r w:rsidRPr="000106F7">
              <w:rPr>
                <w:rFonts w:asciiTheme="minorHAnsi" w:hAnsiTheme="minorHAnsi"/>
                <w:sz w:val="22"/>
              </w:rPr>
              <w:t>jaune orangé</w:t>
            </w:r>
          </w:p>
        </w:tc>
        <w:tc>
          <w:tcPr>
            <w:tcW w:w="2159" w:type="dxa"/>
            <w:tcBorders>
              <w:top w:val="single" w:sz="6" w:space="0" w:color="auto"/>
              <w:left w:val="single" w:sz="6" w:space="0" w:color="auto"/>
              <w:bottom w:val="single" w:sz="6" w:space="0" w:color="auto"/>
              <w:right w:val="single" w:sz="6" w:space="0" w:color="auto"/>
            </w:tcBorders>
          </w:tcPr>
          <w:p w:rsidR="000106F7" w:rsidRPr="000106F7" w:rsidRDefault="000106F7" w:rsidP="00030125">
            <w:pPr>
              <w:jc w:val="center"/>
              <w:rPr>
                <w:rFonts w:asciiTheme="minorHAnsi" w:hAnsiTheme="minorHAnsi"/>
                <w:sz w:val="22"/>
              </w:rPr>
            </w:pPr>
            <w:r w:rsidRPr="000106F7">
              <w:rPr>
                <w:rFonts w:asciiTheme="minorHAnsi" w:hAnsiTheme="minorHAnsi"/>
                <w:sz w:val="22"/>
              </w:rPr>
              <w:t>7.2  -   8.6</w:t>
            </w:r>
          </w:p>
        </w:tc>
        <w:tc>
          <w:tcPr>
            <w:tcW w:w="2235" w:type="dxa"/>
            <w:tcBorders>
              <w:top w:val="single" w:sz="6" w:space="0" w:color="auto"/>
              <w:left w:val="single" w:sz="6" w:space="0" w:color="auto"/>
              <w:bottom w:val="single" w:sz="6" w:space="0" w:color="auto"/>
              <w:right w:val="single" w:sz="6" w:space="0" w:color="auto"/>
            </w:tcBorders>
          </w:tcPr>
          <w:p w:rsidR="000106F7" w:rsidRPr="000106F7" w:rsidRDefault="000106F7" w:rsidP="00030125">
            <w:pPr>
              <w:jc w:val="center"/>
              <w:rPr>
                <w:rFonts w:asciiTheme="minorHAnsi" w:hAnsiTheme="minorHAnsi"/>
                <w:sz w:val="22"/>
              </w:rPr>
            </w:pPr>
            <w:r w:rsidRPr="000106F7">
              <w:rPr>
                <w:rFonts w:asciiTheme="minorHAnsi" w:hAnsiTheme="minorHAnsi"/>
                <w:sz w:val="22"/>
              </w:rPr>
              <w:t>rose</w:t>
            </w:r>
          </w:p>
        </w:tc>
      </w:tr>
      <w:tr w:rsidR="000106F7" w:rsidRPr="000106F7" w:rsidTr="00030125">
        <w:trPr>
          <w:cantSplit/>
          <w:trHeight w:val="283"/>
        </w:trPr>
        <w:tc>
          <w:tcPr>
            <w:tcW w:w="3949" w:type="dxa"/>
            <w:tcBorders>
              <w:top w:val="single" w:sz="6" w:space="0" w:color="auto"/>
              <w:left w:val="single" w:sz="6" w:space="0" w:color="auto"/>
              <w:bottom w:val="single" w:sz="6" w:space="0" w:color="auto"/>
              <w:right w:val="single" w:sz="6" w:space="0" w:color="auto"/>
            </w:tcBorders>
          </w:tcPr>
          <w:p w:rsidR="000106F7" w:rsidRPr="000106F7" w:rsidRDefault="000106F7" w:rsidP="00030125">
            <w:pPr>
              <w:jc w:val="center"/>
              <w:rPr>
                <w:rFonts w:asciiTheme="minorHAnsi" w:hAnsiTheme="minorHAnsi"/>
                <w:sz w:val="22"/>
              </w:rPr>
            </w:pPr>
            <w:r w:rsidRPr="000106F7">
              <w:rPr>
                <w:rFonts w:asciiTheme="minorHAnsi" w:hAnsiTheme="minorHAnsi"/>
                <w:sz w:val="22"/>
              </w:rPr>
              <w:t>Bleu de bromothymol (BBT)</w:t>
            </w:r>
          </w:p>
        </w:tc>
        <w:tc>
          <w:tcPr>
            <w:tcW w:w="2004" w:type="dxa"/>
            <w:tcBorders>
              <w:top w:val="single" w:sz="6" w:space="0" w:color="auto"/>
              <w:left w:val="single" w:sz="6" w:space="0" w:color="auto"/>
              <w:bottom w:val="single" w:sz="6" w:space="0" w:color="auto"/>
              <w:right w:val="single" w:sz="6" w:space="0" w:color="auto"/>
            </w:tcBorders>
          </w:tcPr>
          <w:p w:rsidR="000106F7" w:rsidRPr="000106F7" w:rsidRDefault="000106F7" w:rsidP="00030125">
            <w:pPr>
              <w:jc w:val="center"/>
              <w:rPr>
                <w:rFonts w:asciiTheme="minorHAnsi" w:hAnsiTheme="minorHAnsi"/>
                <w:sz w:val="22"/>
              </w:rPr>
            </w:pPr>
            <w:r w:rsidRPr="000106F7">
              <w:rPr>
                <w:rFonts w:asciiTheme="minorHAnsi" w:hAnsiTheme="minorHAnsi"/>
                <w:sz w:val="22"/>
              </w:rPr>
              <w:t>jaune</w:t>
            </w:r>
          </w:p>
        </w:tc>
        <w:tc>
          <w:tcPr>
            <w:tcW w:w="2159" w:type="dxa"/>
            <w:tcBorders>
              <w:top w:val="single" w:sz="6" w:space="0" w:color="auto"/>
              <w:left w:val="single" w:sz="6" w:space="0" w:color="auto"/>
              <w:bottom w:val="single" w:sz="6" w:space="0" w:color="auto"/>
              <w:right w:val="single" w:sz="6" w:space="0" w:color="auto"/>
            </w:tcBorders>
          </w:tcPr>
          <w:p w:rsidR="000106F7" w:rsidRPr="000106F7" w:rsidRDefault="000106F7" w:rsidP="00030125">
            <w:pPr>
              <w:jc w:val="center"/>
              <w:rPr>
                <w:rFonts w:asciiTheme="minorHAnsi" w:hAnsiTheme="minorHAnsi"/>
                <w:sz w:val="22"/>
              </w:rPr>
            </w:pPr>
            <w:r w:rsidRPr="000106F7">
              <w:rPr>
                <w:rFonts w:asciiTheme="minorHAnsi" w:hAnsiTheme="minorHAnsi"/>
                <w:sz w:val="22"/>
              </w:rPr>
              <w:t>6  -  7.6</w:t>
            </w:r>
          </w:p>
        </w:tc>
        <w:tc>
          <w:tcPr>
            <w:tcW w:w="2235" w:type="dxa"/>
            <w:tcBorders>
              <w:top w:val="single" w:sz="6" w:space="0" w:color="auto"/>
              <w:left w:val="single" w:sz="6" w:space="0" w:color="auto"/>
              <w:bottom w:val="single" w:sz="6" w:space="0" w:color="auto"/>
              <w:right w:val="single" w:sz="6" w:space="0" w:color="auto"/>
            </w:tcBorders>
          </w:tcPr>
          <w:p w:rsidR="000106F7" w:rsidRPr="000106F7" w:rsidRDefault="000106F7" w:rsidP="00030125">
            <w:pPr>
              <w:jc w:val="center"/>
              <w:rPr>
                <w:rFonts w:asciiTheme="minorHAnsi" w:hAnsiTheme="minorHAnsi"/>
                <w:sz w:val="22"/>
              </w:rPr>
            </w:pPr>
            <w:r w:rsidRPr="000106F7">
              <w:rPr>
                <w:rFonts w:asciiTheme="minorHAnsi" w:hAnsiTheme="minorHAnsi"/>
                <w:sz w:val="22"/>
              </w:rPr>
              <w:t>bleu</w:t>
            </w:r>
          </w:p>
        </w:tc>
      </w:tr>
      <w:tr w:rsidR="000106F7" w:rsidRPr="000106F7" w:rsidTr="00030125">
        <w:trPr>
          <w:cantSplit/>
          <w:trHeight w:val="275"/>
        </w:trPr>
        <w:tc>
          <w:tcPr>
            <w:tcW w:w="3949" w:type="dxa"/>
            <w:tcBorders>
              <w:top w:val="single" w:sz="6" w:space="0" w:color="auto"/>
              <w:left w:val="single" w:sz="6" w:space="0" w:color="auto"/>
              <w:bottom w:val="single" w:sz="6" w:space="0" w:color="auto"/>
              <w:right w:val="single" w:sz="6" w:space="0" w:color="auto"/>
            </w:tcBorders>
          </w:tcPr>
          <w:p w:rsidR="000106F7" w:rsidRPr="000106F7" w:rsidRDefault="000106F7" w:rsidP="00030125">
            <w:pPr>
              <w:jc w:val="center"/>
              <w:rPr>
                <w:rFonts w:asciiTheme="minorHAnsi" w:hAnsiTheme="minorHAnsi"/>
                <w:sz w:val="22"/>
              </w:rPr>
            </w:pPr>
            <w:r w:rsidRPr="000106F7">
              <w:rPr>
                <w:rFonts w:asciiTheme="minorHAnsi" w:hAnsiTheme="minorHAnsi"/>
                <w:sz w:val="22"/>
              </w:rPr>
              <w:t>Phénolphtaléine</w:t>
            </w:r>
          </w:p>
        </w:tc>
        <w:tc>
          <w:tcPr>
            <w:tcW w:w="2004" w:type="dxa"/>
            <w:tcBorders>
              <w:top w:val="single" w:sz="6" w:space="0" w:color="auto"/>
              <w:left w:val="single" w:sz="6" w:space="0" w:color="auto"/>
              <w:bottom w:val="single" w:sz="6" w:space="0" w:color="auto"/>
              <w:right w:val="single" w:sz="6" w:space="0" w:color="auto"/>
            </w:tcBorders>
          </w:tcPr>
          <w:p w:rsidR="000106F7" w:rsidRPr="000106F7" w:rsidRDefault="000106F7" w:rsidP="00030125">
            <w:pPr>
              <w:jc w:val="center"/>
              <w:rPr>
                <w:rFonts w:asciiTheme="minorHAnsi" w:hAnsiTheme="minorHAnsi"/>
                <w:sz w:val="22"/>
              </w:rPr>
            </w:pPr>
            <w:r w:rsidRPr="000106F7">
              <w:rPr>
                <w:rFonts w:asciiTheme="minorHAnsi" w:hAnsiTheme="minorHAnsi"/>
                <w:sz w:val="22"/>
              </w:rPr>
              <w:t>incolore</w:t>
            </w:r>
          </w:p>
        </w:tc>
        <w:tc>
          <w:tcPr>
            <w:tcW w:w="2159" w:type="dxa"/>
            <w:tcBorders>
              <w:top w:val="single" w:sz="6" w:space="0" w:color="auto"/>
              <w:left w:val="single" w:sz="6" w:space="0" w:color="auto"/>
              <w:bottom w:val="single" w:sz="6" w:space="0" w:color="auto"/>
              <w:right w:val="single" w:sz="6" w:space="0" w:color="auto"/>
            </w:tcBorders>
          </w:tcPr>
          <w:p w:rsidR="000106F7" w:rsidRPr="000106F7" w:rsidRDefault="000106F7" w:rsidP="00030125">
            <w:pPr>
              <w:jc w:val="center"/>
              <w:rPr>
                <w:rFonts w:asciiTheme="minorHAnsi" w:hAnsiTheme="minorHAnsi"/>
                <w:sz w:val="22"/>
              </w:rPr>
            </w:pPr>
            <w:r w:rsidRPr="000106F7">
              <w:rPr>
                <w:rFonts w:asciiTheme="minorHAnsi" w:hAnsiTheme="minorHAnsi"/>
                <w:sz w:val="22"/>
              </w:rPr>
              <w:t>8  -  10</w:t>
            </w:r>
          </w:p>
        </w:tc>
        <w:tc>
          <w:tcPr>
            <w:tcW w:w="2235" w:type="dxa"/>
            <w:tcBorders>
              <w:top w:val="single" w:sz="6" w:space="0" w:color="auto"/>
              <w:left w:val="single" w:sz="6" w:space="0" w:color="auto"/>
              <w:bottom w:val="single" w:sz="6" w:space="0" w:color="auto"/>
              <w:right w:val="single" w:sz="6" w:space="0" w:color="auto"/>
            </w:tcBorders>
          </w:tcPr>
          <w:p w:rsidR="000106F7" w:rsidRPr="000106F7" w:rsidRDefault="000106F7" w:rsidP="00030125">
            <w:pPr>
              <w:jc w:val="center"/>
              <w:rPr>
                <w:rFonts w:asciiTheme="minorHAnsi" w:hAnsiTheme="minorHAnsi"/>
                <w:sz w:val="22"/>
              </w:rPr>
            </w:pPr>
            <w:r w:rsidRPr="000106F7">
              <w:rPr>
                <w:rFonts w:asciiTheme="minorHAnsi" w:hAnsiTheme="minorHAnsi"/>
                <w:sz w:val="22"/>
              </w:rPr>
              <w:t>rose</w:t>
            </w:r>
          </w:p>
        </w:tc>
      </w:tr>
    </w:tbl>
    <w:p w:rsidR="007608A5" w:rsidRDefault="007608A5" w:rsidP="000106F7">
      <w:pPr>
        <w:pStyle w:val="Sansinterligne"/>
        <w:rPr>
          <w:rFonts w:asciiTheme="minorHAnsi" w:hAnsiTheme="minorHAnsi"/>
          <w:b/>
        </w:rPr>
      </w:pPr>
    </w:p>
    <w:p w:rsidR="00370DAC" w:rsidRDefault="00370DAC" w:rsidP="000106F7">
      <w:pPr>
        <w:pStyle w:val="Sansinterligne"/>
        <w:rPr>
          <w:rFonts w:asciiTheme="minorHAnsi" w:hAnsiTheme="minorHAnsi"/>
          <w:b/>
        </w:rPr>
      </w:pPr>
    </w:p>
    <w:p w:rsidR="00764665" w:rsidRDefault="00764665" w:rsidP="000106F7">
      <w:pPr>
        <w:pStyle w:val="Sansinterligne"/>
        <w:rPr>
          <w:rFonts w:asciiTheme="minorHAnsi" w:hAnsiTheme="minorHAnsi"/>
          <w:b/>
        </w:rPr>
      </w:pPr>
      <w:r>
        <w:rPr>
          <w:rFonts w:asciiTheme="minorHAnsi" w:hAnsiTheme="minorHAnsi"/>
          <w:b/>
        </w:rPr>
        <w:t>Document 3</w:t>
      </w:r>
      <w:r w:rsidRPr="000106F7">
        <w:rPr>
          <w:rFonts w:asciiTheme="minorHAnsi" w:hAnsiTheme="minorHAnsi"/>
          <w:b/>
        </w:rPr>
        <w:t xml:space="preserve"> : </w:t>
      </w:r>
      <w:r>
        <w:rPr>
          <w:rFonts w:asciiTheme="minorHAnsi" w:hAnsiTheme="minorHAnsi"/>
          <w:b/>
        </w:rPr>
        <w:t>Quelques données</w:t>
      </w:r>
    </w:p>
    <w:p w:rsidR="00764665" w:rsidRDefault="00764665" w:rsidP="000106F7">
      <w:pPr>
        <w:pStyle w:val="Sansinterligne"/>
        <w:rPr>
          <w:rFonts w:asciiTheme="minorHAnsi" w:hAnsiTheme="minorHAnsi"/>
        </w:rPr>
      </w:pPr>
    </w:p>
    <w:p w:rsidR="00764665" w:rsidRDefault="00764665" w:rsidP="00764665">
      <w:pPr>
        <w:pStyle w:val="Sansinterligne"/>
        <w:rPr>
          <w:rFonts w:asciiTheme="minorHAnsi" w:hAnsiTheme="minorHAnsi"/>
          <w:b/>
        </w:rPr>
      </w:pPr>
      <w:r>
        <w:rPr>
          <w:rFonts w:asciiTheme="minorHAnsi" w:hAnsiTheme="minorHAnsi"/>
        </w:rPr>
        <w:t>Couples acide-base de l’eau : H</w:t>
      </w:r>
      <w:r w:rsidRPr="00764665">
        <w:rPr>
          <w:rFonts w:asciiTheme="minorHAnsi" w:hAnsiTheme="minorHAnsi"/>
          <w:vertAlign w:val="subscript"/>
        </w:rPr>
        <w:t>3</w:t>
      </w:r>
      <w:r>
        <w:rPr>
          <w:rFonts w:asciiTheme="minorHAnsi" w:hAnsiTheme="minorHAnsi"/>
        </w:rPr>
        <w:t>O</w:t>
      </w:r>
      <w:r w:rsidRPr="00764665">
        <w:rPr>
          <w:rFonts w:asciiTheme="minorHAnsi" w:hAnsiTheme="minorHAnsi"/>
          <w:vertAlign w:val="superscript"/>
        </w:rPr>
        <w:t>+</w:t>
      </w:r>
      <w:r w:rsidRPr="00764665">
        <w:rPr>
          <w:rFonts w:asciiTheme="minorHAnsi" w:hAnsiTheme="minorHAnsi"/>
          <w:vertAlign w:val="subscript"/>
        </w:rPr>
        <w:t>(aq)</w:t>
      </w:r>
      <w:r>
        <w:rPr>
          <w:rFonts w:asciiTheme="minorHAnsi" w:hAnsiTheme="minorHAnsi"/>
        </w:rPr>
        <w:t>/H</w:t>
      </w:r>
      <w:r w:rsidRPr="00764665">
        <w:rPr>
          <w:rFonts w:asciiTheme="minorHAnsi" w:hAnsiTheme="minorHAnsi"/>
          <w:vertAlign w:val="subscript"/>
        </w:rPr>
        <w:t>2</w:t>
      </w:r>
      <w:r>
        <w:rPr>
          <w:rFonts w:asciiTheme="minorHAnsi" w:hAnsiTheme="minorHAnsi"/>
        </w:rPr>
        <w:t>O</w:t>
      </w:r>
      <w:r w:rsidRPr="00764665">
        <w:rPr>
          <w:rFonts w:asciiTheme="minorHAnsi" w:hAnsiTheme="minorHAnsi"/>
          <w:vertAlign w:val="subscript"/>
        </w:rPr>
        <w:t>(l)</w:t>
      </w:r>
      <w:r>
        <w:rPr>
          <w:rFonts w:asciiTheme="minorHAnsi" w:hAnsiTheme="minorHAnsi"/>
        </w:rPr>
        <w:t xml:space="preserve"> et H</w:t>
      </w:r>
      <w:r w:rsidRPr="00764665">
        <w:rPr>
          <w:rFonts w:asciiTheme="minorHAnsi" w:hAnsiTheme="minorHAnsi"/>
          <w:vertAlign w:val="subscript"/>
        </w:rPr>
        <w:t>2</w:t>
      </w:r>
      <w:r w:rsidR="009C416F">
        <w:rPr>
          <w:rFonts w:asciiTheme="minorHAnsi" w:hAnsiTheme="minorHAnsi"/>
        </w:rPr>
        <w:t>O</w:t>
      </w:r>
      <w:r w:rsidRPr="00764665">
        <w:rPr>
          <w:rFonts w:asciiTheme="minorHAnsi" w:hAnsiTheme="minorHAnsi"/>
          <w:vertAlign w:val="subscript"/>
        </w:rPr>
        <w:t>(l)</w:t>
      </w:r>
      <w:r>
        <w:rPr>
          <w:rFonts w:asciiTheme="minorHAnsi" w:hAnsiTheme="minorHAnsi"/>
        </w:rPr>
        <w:t>/HO</w:t>
      </w:r>
      <w:r w:rsidRPr="00764665">
        <w:rPr>
          <w:rFonts w:asciiTheme="minorHAnsi" w:hAnsiTheme="minorHAnsi"/>
          <w:vertAlign w:val="superscript"/>
        </w:rPr>
        <w:t>-</w:t>
      </w:r>
      <w:r w:rsidRPr="00764665">
        <w:rPr>
          <w:rFonts w:asciiTheme="minorHAnsi" w:hAnsiTheme="minorHAnsi"/>
          <w:vertAlign w:val="subscript"/>
        </w:rPr>
        <w:t>(aq)</w:t>
      </w:r>
    </w:p>
    <w:p w:rsidR="00764665" w:rsidRPr="000106F7" w:rsidRDefault="00764665" w:rsidP="00764665">
      <w:pPr>
        <w:pStyle w:val="Sansinterligne"/>
        <w:jc w:val="both"/>
        <w:rPr>
          <w:rFonts w:asciiTheme="minorHAnsi" w:eastAsiaTheme="minorEastAsia" w:hAnsiTheme="minorHAnsi"/>
        </w:rPr>
      </w:pPr>
      <w:r w:rsidRPr="000106F7">
        <w:rPr>
          <w:rFonts w:asciiTheme="minorHAnsi" w:eastAsiaTheme="minorEastAsia" w:hAnsiTheme="minorHAnsi"/>
        </w:rPr>
        <w:t>Masses molaires : M(Na) = 23,0 g</w:t>
      </w:r>
      <w:r w:rsidR="00E1572A">
        <w:rPr>
          <w:rFonts w:asciiTheme="minorHAnsi" w:eastAsiaTheme="minorEastAsia" w:hAnsiTheme="minorHAnsi"/>
        </w:rPr>
        <w:t>.</w:t>
      </w:r>
      <w:r w:rsidRPr="000106F7">
        <w:rPr>
          <w:rFonts w:asciiTheme="minorHAnsi" w:eastAsiaTheme="minorEastAsia" w:hAnsiTheme="minorHAnsi"/>
        </w:rPr>
        <w:t>mol</w:t>
      </w:r>
      <w:r w:rsidR="00E1572A" w:rsidRPr="00E1572A">
        <w:rPr>
          <w:rFonts w:asciiTheme="minorHAnsi" w:eastAsiaTheme="minorEastAsia" w:hAnsiTheme="minorHAnsi"/>
          <w:vertAlign w:val="superscript"/>
        </w:rPr>
        <w:t>-1</w:t>
      </w:r>
      <w:r w:rsidRPr="000106F7">
        <w:rPr>
          <w:rFonts w:asciiTheme="minorHAnsi" w:eastAsiaTheme="minorEastAsia" w:hAnsiTheme="minorHAnsi"/>
        </w:rPr>
        <w:t> ; M(H) = 1,0 g</w:t>
      </w:r>
      <w:r w:rsidR="00E1572A">
        <w:rPr>
          <w:rFonts w:asciiTheme="minorHAnsi" w:eastAsiaTheme="minorEastAsia" w:hAnsiTheme="minorHAnsi"/>
        </w:rPr>
        <w:t>.</w:t>
      </w:r>
      <w:r w:rsidRPr="000106F7">
        <w:rPr>
          <w:rFonts w:asciiTheme="minorHAnsi" w:eastAsiaTheme="minorEastAsia" w:hAnsiTheme="minorHAnsi"/>
        </w:rPr>
        <w:t>mol</w:t>
      </w:r>
      <w:r w:rsidR="00E1572A" w:rsidRPr="00E1572A">
        <w:rPr>
          <w:rFonts w:asciiTheme="minorHAnsi" w:eastAsiaTheme="minorEastAsia" w:hAnsiTheme="minorHAnsi"/>
          <w:vertAlign w:val="superscript"/>
        </w:rPr>
        <w:t>-1</w:t>
      </w:r>
      <w:r w:rsidRPr="000106F7">
        <w:rPr>
          <w:rFonts w:asciiTheme="minorHAnsi" w:eastAsiaTheme="minorEastAsia" w:hAnsiTheme="minorHAnsi"/>
        </w:rPr>
        <w:t> ; M(O) = 16,0 g</w:t>
      </w:r>
      <w:r w:rsidR="00E1572A">
        <w:rPr>
          <w:rFonts w:asciiTheme="minorHAnsi" w:eastAsiaTheme="minorEastAsia" w:hAnsiTheme="minorHAnsi"/>
        </w:rPr>
        <w:t>.</w:t>
      </w:r>
      <w:r w:rsidRPr="000106F7">
        <w:rPr>
          <w:rFonts w:asciiTheme="minorHAnsi" w:eastAsiaTheme="minorEastAsia" w:hAnsiTheme="minorHAnsi"/>
        </w:rPr>
        <w:t>mol</w:t>
      </w:r>
      <w:r w:rsidR="00E1572A" w:rsidRPr="00E1572A">
        <w:rPr>
          <w:rFonts w:asciiTheme="minorHAnsi" w:eastAsiaTheme="minorEastAsia" w:hAnsiTheme="minorHAnsi"/>
          <w:vertAlign w:val="superscript"/>
        </w:rPr>
        <w:t>-1</w:t>
      </w:r>
    </w:p>
    <w:p w:rsidR="00764665" w:rsidRPr="000106F7" w:rsidRDefault="00764665" w:rsidP="00764665">
      <w:pPr>
        <w:pStyle w:val="Sansinterligne"/>
        <w:jc w:val="both"/>
        <w:rPr>
          <w:rFonts w:asciiTheme="minorHAnsi" w:eastAsiaTheme="minorEastAsia" w:hAnsiTheme="minorHAnsi"/>
        </w:rPr>
      </w:pPr>
      <w:r w:rsidRPr="000106F7">
        <w:rPr>
          <w:rFonts w:asciiTheme="minorHAnsi" w:eastAsiaTheme="minorEastAsia" w:hAnsiTheme="minorHAnsi"/>
        </w:rPr>
        <w:t xml:space="preserve">Masse volumique de la solution de Destop : </w:t>
      </w:r>
      <w:r w:rsidR="00137B2E">
        <w:rPr>
          <w:rFonts w:asciiTheme="minorHAnsi" w:eastAsiaTheme="minorEastAsia" w:hAnsiTheme="minorHAnsi" w:cs="Arial"/>
        </w:rPr>
        <w:t>ρ = 1,2</w:t>
      </w:r>
      <w:r w:rsidRPr="000106F7">
        <w:rPr>
          <w:rFonts w:asciiTheme="minorHAnsi" w:eastAsiaTheme="minorEastAsia" w:hAnsiTheme="minorHAnsi" w:cs="Arial"/>
        </w:rPr>
        <w:t xml:space="preserve"> kg/L</w:t>
      </w:r>
    </w:p>
    <w:p w:rsidR="00764665" w:rsidRDefault="00764665" w:rsidP="000106F7">
      <w:pPr>
        <w:pStyle w:val="Sansinterligne"/>
        <w:rPr>
          <w:rFonts w:asciiTheme="minorHAnsi" w:hAnsiTheme="minorHAnsi"/>
          <w:b/>
        </w:rPr>
      </w:pPr>
    </w:p>
    <w:p w:rsidR="00764665" w:rsidRDefault="00764665" w:rsidP="000106F7">
      <w:pPr>
        <w:pStyle w:val="Sansinterligne"/>
        <w:rPr>
          <w:rFonts w:asciiTheme="minorHAnsi" w:hAnsiTheme="minorHAnsi"/>
          <w:b/>
        </w:rPr>
      </w:pPr>
    </w:p>
    <w:p w:rsidR="006D7096" w:rsidRPr="006D7096" w:rsidRDefault="006D7096" w:rsidP="006D7096">
      <w:pPr>
        <w:pStyle w:val="Sansinterligne"/>
        <w:rPr>
          <w:rFonts w:asciiTheme="minorHAnsi" w:hAnsiTheme="minorHAnsi"/>
          <w:b/>
        </w:rPr>
      </w:pPr>
      <w:r w:rsidRPr="006D7096">
        <w:rPr>
          <w:rFonts w:asciiTheme="minorHAnsi" w:hAnsiTheme="minorHAnsi"/>
          <w:b/>
        </w:rPr>
        <w:t>Matériel disponible et indications :</w:t>
      </w:r>
    </w:p>
    <w:p w:rsidR="006D7096" w:rsidRPr="000106F7" w:rsidRDefault="006D7096" w:rsidP="006D7096">
      <w:pPr>
        <w:pStyle w:val="Sansinterligne"/>
        <w:rPr>
          <w:rFonts w:asciiTheme="minorHAnsi" w:hAnsiTheme="minorHAnsi"/>
        </w:rPr>
      </w:pPr>
    </w:p>
    <w:p w:rsidR="006D7096" w:rsidRPr="000106F7" w:rsidRDefault="006D7096" w:rsidP="006D7096">
      <w:pPr>
        <w:pStyle w:val="Sansinterligne"/>
        <w:numPr>
          <w:ilvl w:val="0"/>
          <w:numId w:val="7"/>
        </w:numPr>
        <w:jc w:val="both"/>
        <w:rPr>
          <w:rFonts w:asciiTheme="minorHAnsi" w:hAnsiTheme="minorHAnsi"/>
        </w:rPr>
      </w:pPr>
      <w:r w:rsidRPr="000106F7">
        <w:rPr>
          <w:rFonts w:asciiTheme="minorHAnsi" w:hAnsiTheme="minorHAnsi"/>
        </w:rPr>
        <w:t>Fiole jaugée de 100 mL</w:t>
      </w:r>
      <w:r w:rsidR="00541CA2">
        <w:rPr>
          <w:rFonts w:asciiTheme="minorHAnsi" w:hAnsiTheme="minorHAnsi"/>
        </w:rPr>
        <w:t xml:space="preserve"> (à ± 0,1 mL)</w:t>
      </w:r>
      <w:r w:rsidRPr="000106F7">
        <w:rPr>
          <w:rFonts w:asciiTheme="minorHAnsi" w:hAnsiTheme="minorHAnsi"/>
        </w:rPr>
        <w:t>, pipette graduée de 10 mL</w:t>
      </w:r>
      <w:r w:rsidR="00541CA2">
        <w:rPr>
          <w:rFonts w:asciiTheme="minorHAnsi" w:hAnsiTheme="minorHAnsi"/>
        </w:rPr>
        <w:t xml:space="preserve"> (à ± 0,1 mL) </w:t>
      </w:r>
      <w:r w:rsidRPr="000106F7">
        <w:rPr>
          <w:rFonts w:asciiTheme="minorHAnsi" w:hAnsiTheme="minorHAnsi"/>
        </w:rPr>
        <w:t>, pipette jaugée de 20 mL</w:t>
      </w:r>
      <w:r w:rsidR="00541CA2">
        <w:rPr>
          <w:rFonts w:asciiTheme="minorHAnsi" w:hAnsiTheme="minorHAnsi"/>
        </w:rPr>
        <w:t xml:space="preserve"> (à ± 0,06 mL)</w:t>
      </w:r>
      <w:r w:rsidRPr="000106F7">
        <w:rPr>
          <w:rFonts w:asciiTheme="minorHAnsi" w:hAnsiTheme="minorHAnsi"/>
        </w:rPr>
        <w:t xml:space="preserve">, </w:t>
      </w:r>
      <w:r w:rsidR="00AB5884">
        <w:rPr>
          <w:rFonts w:asciiTheme="minorHAnsi" w:hAnsiTheme="minorHAnsi"/>
        </w:rPr>
        <w:t>des</w:t>
      </w:r>
      <w:r w:rsidRPr="000106F7">
        <w:rPr>
          <w:rFonts w:asciiTheme="minorHAnsi" w:hAnsiTheme="minorHAnsi"/>
        </w:rPr>
        <w:t xml:space="preserve"> béchers, </w:t>
      </w:r>
      <w:r w:rsidR="00AB5884">
        <w:rPr>
          <w:rFonts w:asciiTheme="minorHAnsi" w:hAnsiTheme="minorHAnsi"/>
        </w:rPr>
        <w:t>un</w:t>
      </w:r>
      <w:r w:rsidRPr="000106F7">
        <w:rPr>
          <w:rFonts w:asciiTheme="minorHAnsi" w:hAnsiTheme="minorHAnsi"/>
        </w:rPr>
        <w:t xml:space="preserve"> erlenmeyer, </w:t>
      </w:r>
      <w:r w:rsidR="00AB5884">
        <w:rPr>
          <w:rFonts w:asciiTheme="minorHAnsi" w:hAnsiTheme="minorHAnsi"/>
        </w:rPr>
        <w:t>un</w:t>
      </w:r>
      <w:r w:rsidRPr="000106F7">
        <w:rPr>
          <w:rFonts w:asciiTheme="minorHAnsi" w:hAnsiTheme="minorHAnsi"/>
        </w:rPr>
        <w:t xml:space="preserve"> agitateur magnétique </w:t>
      </w:r>
      <w:r w:rsidR="00AB5884">
        <w:rPr>
          <w:rFonts w:asciiTheme="minorHAnsi" w:hAnsiTheme="minorHAnsi"/>
        </w:rPr>
        <w:t>et son</w:t>
      </w:r>
      <w:r w:rsidRPr="000106F7">
        <w:rPr>
          <w:rFonts w:asciiTheme="minorHAnsi" w:hAnsiTheme="minorHAnsi"/>
        </w:rPr>
        <w:t xml:space="preserve"> barreau aimanté,</w:t>
      </w:r>
      <w:r w:rsidR="008667EC">
        <w:rPr>
          <w:rFonts w:asciiTheme="minorHAnsi" w:hAnsiTheme="minorHAnsi"/>
        </w:rPr>
        <w:t xml:space="preserve"> </w:t>
      </w:r>
      <w:r w:rsidR="00AB5884">
        <w:rPr>
          <w:rFonts w:asciiTheme="minorHAnsi" w:hAnsiTheme="minorHAnsi"/>
        </w:rPr>
        <w:t>une</w:t>
      </w:r>
      <w:r w:rsidRPr="000106F7">
        <w:rPr>
          <w:rFonts w:asciiTheme="minorHAnsi" w:hAnsiTheme="minorHAnsi"/>
        </w:rPr>
        <w:t xml:space="preserve"> burette graduée</w:t>
      </w:r>
      <w:r w:rsidR="009375FE">
        <w:rPr>
          <w:rFonts w:asciiTheme="minorHAnsi" w:hAnsiTheme="minorHAnsi"/>
        </w:rPr>
        <w:t xml:space="preserve"> tous les 0,1 mL</w:t>
      </w:r>
      <w:r w:rsidR="00FE13F1">
        <w:rPr>
          <w:rFonts w:asciiTheme="minorHAnsi" w:hAnsiTheme="minorHAnsi"/>
        </w:rPr>
        <w:t>,</w:t>
      </w:r>
    </w:p>
    <w:p w:rsidR="006D7096" w:rsidRPr="000106F7" w:rsidRDefault="006D7096" w:rsidP="006D7096">
      <w:pPr>
        <w:pStyle w:val="Sansinterligne"/>
        <w:numPr>
          <w:ilvl w:val="0"/>
          <w:numId w:val="7"/>
        </w:numPr>
        <w:jc w:val="both"/>
        <w:rPr>
          <w:rFonts w:asciiTheme="minorHAnsi" w:hAnsiTheme="minorHAnsi"/>
        </w:rPr>
      </w:pPr>
      <w:r w:rsidRPr="000106F7">
        <w:rPr>
          <w:rFonts w:asciiTheme="minorHAnsi" w:hAnsiTheme="minorHAnsi"/>
        </w:rPr>
        <w:t>Une solution d’acide chlorhydrique de concentration c</w:t>
      </w:r>
      <w:r w:rsidRPr="000106F7">
        <w:rPr>
          <w:rFonts w:asciiTheme="minorHAnsi" w:hAnsiTheme="minorHAnsi"/>
          <w:vertAlign w:val="subscript"/>
        </w:rPr>
        <w:t>A</w:t>
      </w:r>
      <w:r w:rsidRPr="000106F7">
        <w:rPr>
          <w:rFonts w:asciiTheme="minorHAnsi" w:hAnsiTheme="minorHAnsi"/>
        </w:rPr>
        <w:t xml:space="preserve"> = </w:t>
      </w:r>
      <w:r w:rsidR="00FE13F1">
        <w:rPr>
          <w:rFonts w:asciiTheme="minorHAnsi" w:hAnsiTheme="minorHAnsi"/>
        </w:rPr>
        <w:t>0,10</w:t>
      </w:r>
      <w:r w:rsidR="004317A3">
        <w:rPr>
          <w:rFonts w:asciiTheme="minorHAnsi" w:hAnsiTheme="minorHAnsi"/>
        </w:rPr>
        <w:t>0</w:t>
      </w:r>
      <w:r w:rsidR="00FE13F1">
        <w:rPr>
          <w:rFonts w:asciiTheme="minorHAnsi" w:hAnsiTheme="minorHAnsi"/>
        </w:rPr>
        <w:t xml:space="preserve"> mol.L</w:t>
      </w:r>
      <w:r w:rsidR="00FE13F1" w:rsidRPr="00FE13F1">
        <w:rPr>
          <w:rFonts w:asciiTheme="minorHAnsi" w:hAnsiTheme="minorHAnsi"/>
          <w:vertAlign w:val="superscript"/>
        </w:rPr>
        <w:t>-1</w:t>
      </w:r>
      <w:r w:rsidR="00AF318C">
        <w:rPr>
          <w:rFonts w:asciiTheme="minorHAnsi" w:hAnsiTheme="minorHAnsi"/>
        </w:rPr>
        <w:t xml:space="preserve"> (à ± 0,002 mol.L</w:t>
      </w:r>
      <w:r w:rsidR="00AF318C" w:rsidRPr="00AF318C">
        <w:rPr>
          <w:rFonts w:asciiTheme="minorHAnsi" w:hAnsiTheme="minorHAnsi"/>
          <w:vertAlign w:val="superscript"/>
        </w:rPr>
        <w:t>-1</w:t>
      </w:r>
      <w:r w:rsidR="00AF318C">
        <w:rPr>
          <w:rFonts w:asciiTheme="minorHAnsi" w:hAnsiTheme="minorHAnsi"/>
        </w:rPr>
        <w:t>).</w:t>
      </w:r>
    </w:p>
    <w:p w:rsidR="006D7096" w:rsidRPr="000106F7" w:rsidRDefault="006D7096" w:rsidP="006D7096">
      <w:pPr>
        <w:pStyle w:val="Sansinterligne"/>
        <w:numPr>
          <w:ilvl w:val="0"/>
          <w:numId w:val="7"/>
        </w:numPr>
        <w:jc w:val="both"/>
        <w:rPr>
          <w:rFonts w:asciiTheme="minorHAnsi" w:hAnsiTheme="minorHAnsi"/>
        </w:rPr>
      </w:pPr>
      <w:r w:rsidRPr="000106F7">
        <w:rPr>
          <w:rFonts w:asciiTheme="minorHAnsi" w:hAnsiTheme="minorHAnsi"/>
        </w:rPr>
        <w:t>Des gants et des lunettes de protection</w:t>
      </w:r>
      <w:r w:rsidR="00FE13F1">
        <w:rPr>
          <w:rFonts w:asciiTheme="minorHAnsi" w:hAnsiTheme="minorHAnsi"/>
        </w:rPr>
        <w:t>,</w:t>
      </w:r>
    </w:p>
    <w:p w:rsidR="006D7096" w:rsidRPr="000106F7" w:rsidRDefault="006D7096" w:rsidP="006D7096">
      <w:pPr>
        <w:pStyle w:val="Sansinterligne"/>
        <w:numPr>
          <w:ilvl w:val="0"/>
          <w:numId w:val="7"/>
        </w:numPr>
        <w:jc w:val="both"/>
        <w:rPr>
          <w:rFonts w:asciiTheme="minorHAnsi" w:hAnsiTheme="minorHAnsi"/>
        </w:rPr>
      </w:pPr>
      <w:r w:rsidRPr="000106F7">
        <w:rPr>
          <w:rFonts w:asciiTheme="minorHAnsi" w:hAnsiTheme="minorHAnsi"/>
        </w:rPr>
        <w:t>Un flacon de BBT</w:t>
      </w:r>
      <w:r w:rsidR="00FE13F1">
        <w:rPr>
          <w:rFonts w:asciiTheme="minorHAnsi" w:hAnsiTheme="minorHAnsi"/>
        </w:rPr>
        <w:t>, un flacon d’hélianthine, un flacon de rouge de crésol, un flacon de phénolphtaléine,</w:t>
      </w:r>
    </w:p>
    <w:p w:rsidR="006D7096" w:rsidRPr="000106F7" w:rsidRDefault="00FE13F1" w:rsidP="006D7096">
      <w:pPr>
        <w:pStyle w:val="Sansinterligne"/>
        <w:numPr>
          <w:ilvl w:val="0"/>
          <w:numId w:val="7"/>
        </w:numPr>
        <w:jc w:val="both"/>
        <w:rPr>
          <w:rFonts w:asciiTheme="minorHAnsi" w:hAnsiTheme="minorHAnsi"/>
        </w:rPr>
      </w:pPr>
      <w:r>
        <w:rPr>
          <w:rFonts w:asciiTheme="minorHAnsi" w:hAnsiTheme="minorHAnsi"/>
        </w:rPr>
        <w:t>La solution de</w:t>
      </w:r>
      <w:r w:rsidR="006D7096" w:rsidRPr="000106F7">
        <w:rPr>
          <w:rFonts w:asciiTheme="minorHAnsi" w:hAnsiTheme="minorHAnsi"/>
        </w:rPr>
        <w:t xml:space="preserve"> Destop</w:t>
      </w:r>
      <w:r w:rsidR="00C26F20">
        <w:rPr>
          <w:rFonts w:asciiTheme="minorHAnsi" w:hAnsiTheme="minorHAnsi"/>
        </w:rPr>
        <w:t>. Celle-ci est</w:t>
      </w:r>
      <w:r>
        <w:rPr>
          <w:rFonts w:asciiTheme="minorHAnsi" w:hAnsiTheme="minorHAnsi"/>
        </w:rPr>
        <w:t xml:space="preserve"> </w:t>
      </w:r>
      <w:r w:rsidR="006D7096" w:rsidRPr="000106F7">
        <w:rPr>
          <w:rFonts w:asciiTheme="minorHAnsi" w:hAnsiTheme="minorHAnsi"/>
        </w:rPr>
        <w:t>bien trop concentrée pour être dosée directement</w:t>
      </w:r>
      <w:r>
        <w:rPr>
          <w:rFonts w:asciiTheme="minorHAnsi" w:hAnsiTheme="minorHAnsi"/>
        </w:rPr>
        <w:t> : u</w:t>
      </w:r>
      <w:r w:rsidR="006D7096" w:rsidRPr="000106F7">
        <w:rPr>
          <w:rFonts w:asciiTheme="minorHAnsi" w:hAnsiTheme="minorHAnsi"/>
        </w:rPr>
        <w:t xml:space="preserve">ne dilution du produit par 50 sera donc nécessaire. </w:t>
      </w:r>
    </w:p>
    <w:p w:rsidR="006D7096" w:rsidRDefault="006D7096" w:rsidP="000106F7">
      <w:pPr>
        <w:pStyle w:val="Sansinterligne"/>
        <w:rPr>
          <w:rFonts w:asciiTheme="minorHAnsi" w:hAnsiTheme="minorHAnsi"/>
          <w:b/>
        </w:rPr>
      </w:pPr>
    </w:p>
    <w:p w:rsidR="00764665" w:rsidRDefault="00764665" w:rsidP="000106F7">
      <w:pPr>
        <w:pStyle w:val="Sansinterligne"/>
        <w:rPr>
          <w:rFonts w:asciiTheme="minorHAnsi" w:hAnsiTheme="minorHAnsi"/>
          <w:b/>
        </w:rPr>
      </w:pPr>
    </w:p>
    <w:p w:rsidR="00764665" w:rsidRDefault="00764665" w:rsidP="000106F7">
      <w:pPr>
        <w:pStyle w:val="Sansinterligne"/>
        <w:rPr>
          <w:rFonts w:asciiTheme="minorHAnsi" w:hAnsiTheme="minorHAnsi"/>
          <w:b/>
        </w:rPr>
      </w:pPr>
    </w:p>
    <w:p w:rsidR="00694F57" w:rsidRPr="006D7096" w:rsidRDefault="000106F7" w:rsidP="00DE5FBB">
      <w:pPr>
        <w:pStyle w:val="Sansinterligne"/>
        <w:rPr>
          <w:rFonts w:asciiTheme="minorHAnsi" w:hAnsiTheme="minorHAnsi"/>
          <w:sz w:val="28"/>
          <w:u w:val="single"/>
        </w:rPr>
      </w:pPr>
      <w:r w:rsidRPr="006D7096">
        <w:rPr>
          <w:rFonts w:asciiTheme="minorHAnsi" w:hAnsiTheme="minorHAnsi"/>
          <w:sz w:val="28"/>
          <w:u w:val="single"/>
        </w:rPr>
        <w:t>Questions et travail à effectuer :</w:t>
      </w:r>
    </w:p>
    <w:p w:rsidR="000106F7" w:rsidRDefault="000106F7" w:rsidP="00DE5FBB">
      <w:pPr>
        <w:pStyle w:val="Sansinterligne"/>
        <w:rPr>
          <w:rFonts w:asciiTheme="minorHAnsi" w:hAnsiTheme="minorHAnsi"/>
        </w:rPr>
      </w:pPr>
    </w:p>
    <w:p w:rsidR="000106F7" w:rsidRPr="006D7096" w:rsidRDefault="006D7096" w:rsidP="00D41ED8">
      <w:pPr>
        <w:pStyle w:val="Sansinterligne"/>
        <w:jc w:val="both"/>
        <w:rPr>
          <w:rFonts w:asciiTheme="minorHAnsi" w:hAnsiTheme="minorHAnsi"/>
          <w:b/>
        </w:rPr>
      </w:pPr>
      <w:r w:rsidRPr="006D7096">
        <w:rPr>
          <w:rFonts w:asciiTheme="minorHAnsi" w:hAnsiTheme="minorHAnsi"/>
          <w:b/>
        </w:rPr>
        <w:t>1</w:t>
      </w:r>
      <w:r w:rsidRPr="006D7096">
        <w:rPr>
          <w:rFonts w:asciiTheme="minorHAnsi" w:hAnsiTheme="minorHAnsi"/>
          <w:b/>
          <w:vertAlign w:val="superscript"/>
        </w:rPr>
        <w:t>ère</w:t>
      </w:r>
      <w:r w:rsidRPr="006D7096">
        <w:rPr>
          <w:rFonts w:asciiTheme="minorHAnsi" w:hAnsiTheme="minorHAnsi"/>
          <w:b/>
        </w:rPr>
        <w:t xml:space="preserve"> partie : présentation du produit :</w:t>
      </w:r>
    </w:p>
    <w:p w:rsidR="006D7096" w:rsidRPr="000106F7" w:rsidRDefault="006D7096" w:rsidP="00D41ED8">
      <w:pPr>
        <w:pStyle w:val="Sansinterligne"/>
        <w:jc w:val="both"/>
        <w:rPr>
          <w:rFonts w:asciiTheme="minorHAnsi" w:hAnsiTheme="minorHAnsi"/>
        </w:rPr>
      </w:pPr>
    </w:p>
    <w:p w:rsidR="00526EDA" w:rsidRDefault="00694F57" w:rsidP="00D41ED8">
      <w:pPr>
        <w:pStyle w:val="Sansinterligne"/>
        <w:numPr>
          <w:ilvl w:val="0"/>
          <w:numId w:val="11"/>
        </w:numPr>
        <w:jc w:val="both"/>
        <w:rPr>
          <w:rFonts w:asciiTheme="minorHAnsi" w:hAnsiTheme="minorHAnsi"/>
        </w:rPr>
      </w:pPr>
      <w:r w:rsidRPr="000106F7">
        <w:rPr>
          <w:rFonts w:asciiTheme="minorHAnsi" w:hAnsiTheme="minorHAnsi"/>
        </w:rPr>
        <w:t>Quel est l’indication donné</w:t>
      </w:r>
      <w:r w:rsidR="00764665">
        <w:rPr>
          <w:rFonts w:asciiTheme="minorHAnsi" w:hAnsiTheme="minorHAnsi"/>
        </w:rPr>
        <w:t>e</w:t>
      </w:r>
      <w:r w:rsidRPr="000106F7">
        <w:rPr>
          <w:rFonts w:asciiTheme="minorHAnsi" w:hAnsiTheme="minorHAnsi"/>
        </w:rPr>
        <w:t xml:space="preserve"> par le pictogramme figurant sur l’étiquette du produit ?</w:t>
      </w:r>
    </w:p>
    <w:p w:rsidR="00694F57" w:rsidRDefault="00694F57" w:rsidP="00D41ED8">
      <w:pPr>
        <w:pStyle w:val="Sansinterligne"/>
        <w:numPr>
          <w:ilvl w:val="0"/>
          <w:numId w:val="11"/>
        </w:numPr>
        <w:jc w:val="both"/>
        <w:rPr>
          <w:rFonts w:asciiTheme="minorHAnsi" w:hAnsiTheme="minorHAnsi"/>
        </w:rPr>
      </w:pPr>
      <w:r w:rsidRPr="000106F7">
        <w:rPr>
          <w:rFonts w:asciiTheme="minorHAnsi" w:hAnsiTheme="minorHAnsi"/>
        </w:rPr>
        <w:t>Quelle est la formule de la solution d’hydroxyde de sodium ?</w:t>
      </w:r>
    </w:p>
    <w:p w:rsidR="00694F57" w:rsidRDefault="000E36A8" w:rsidP="00D41ED8">
      <w:pPr>
        <w:pStyle w:val="Sansinterligne"/>
        <w:numPr>
          <w:ilvl w:val="0"/>
          <w:numId w:val="11"/>
        </w:numPr>
        <w:jc w:val="both"/>
        <w:rPr>
          <w:rFonts w:asciiTheme="minorHAnsi" w:hAnsiTheme="minorHAnsi"/>
        </w:rPr>
      </w:pPr>
      <w:r w:rsidRPr="000106F7">
        <w:rPr>
          <w:rFonts w:asciiTheme="minorHAnsi" w:hAnsiTheme="minorHAnsi"/>
        </w:rPr>
        <w:t>Le Destop est-il un produit basique, aci</w:t>
      </w:r>
      <w:r w:rsidR="000106F7" w:rsidRPr="000106F7">
        <w:rPr>
          <w:rFonts w:asciiTheme="minorHAnsi" w:hAnsiTheme="minorHAnsi"/>
        </w:rPr>
        <w:t>de ou neutre ?</w:t>
      </w:r>
      <w:r w:rsidRPr="000106F7">
        <w:rPr>
          <w:rFonts w:asciiTheme="minorHAnsi" w:hAnsiTheme="minorHAnsi"/>
        </w:rPr>
        <w:t xml:space="preserve"> Quel est l’ion responsable de cette propriété ?</w:t>
      </w:r>
    </w:p>
    <w:p w:rsidR="00FE0E1A" w:rsidRDefault="00FE0E1A" w:rsidP="00D41ED8">
      <w:pPr>
        <w:pStyle w:val="Sansinterligne"/>
        <w:jc w:val="both"/>
        <w:rPr>
          <w:rFonts w:asciiTheme="minorHAnsi" w:hAnsiTheme="minorHAnsi"/>
        </w:rPr>
      </w:pPr>
    </w:p>
    <w:p w:rsidR="006D7096" w:rsidRPr="006D7096" w:rsidRDefault="006D7096" w:rsidP="00D41ED8">
      <w:pPr>
        <w:pStyle w:val="Sansinterligne"/>
        <w:jc w:val="both"/>
        <w:rPr>
          <w:rFonts w:asciiTheme="minorHAnsi" w:hAnsiTheme="minorHAnsi"/>
          <w:b/>
        </w:rPr>
      </w:pPr>
      <w:r w:rsidRPr="006D7096">
        <w:rPr>
          <w:rFonts w:asciiTheme="minorHAnsi" w:hAnsiTheme="minorHAnsi"/>
          <w:b/>
        </w:rPr>
        <w:t>2</w:t>
      </w:r>
      <w:r w:rsidRPr="006D7096">
        <w:rPr>
          <w:rFonts w:asciiTheme="minorHAnsi" w:hAnsiTheme="minorHAnsi"/>
          <w:b/>
          <w:vertAlign w:val="superscript"/>
        </w:rPr>
        <w:t>ème</w:t>
      </w:r>
      <w:r w:rsidRPr="006D7096">
        <w:rPr>
          <w:rFonts w:asciiTheme="minorHAnsi" w:hAnsiTheme="minorHAnsi"/>
          <w:b/>
        </w:rPr>
        <w:t xml:space="preserve"> partie : dosage : </w:t>
      </w:r>
    </w:p>
    <w:p w:rsidR="006D7096" w:rsidRPr="000106F7" w:rsidRDefault="006D7096" w:rsidP="00D41ED8">
      <w:pPr>
        <w:pStyle w:val="Sansinterligne"/>
        <w:jc w:val="both"/>
        <w:rPr>
          <w:rFonts w:asciiTheme="minorHAnsi" w:hAnsiTheme="minorHAnsi"/>
        </w:rPr>
      </w:pPr>
    </w:p>
    <w:p w:rsidR="00FE0E1A" w:rsidRPr="000106F7" w:rsidRDefault="00FE0E1A" w:rsidP="00D41ED8">
      <w:pPr>
        <w:pStyle w:val="Sansinterligne"/>
        <w:jc w:val="both"/>
        <w:rPr>
          <w:rFonts w:asciiTheme="minorHAnsi" w:hAnsiTheme="minorHAnsi"/>
        </w:rPr>
      </w:pPr>
      <w:r w:rsidRPr="000106F7">
        <w:rPr>
          <w:rFonts w:asciiTheme="minorHAnsi" w:hAnsiTheme="minorHAnsi"/>
        </w:rPr>
        <w:t>On souhaite vérifier l’indication portée sur l’étiquette : « solution à 10% ».</w:t>
      </w:r>
      <w:r w:rsidR="00E51A86" w:rsidRPr="000106F7">
        <w:rPr>
          <w:rFonts w:asciiTheme="minorHAnsi" w:hAnsiTheme="minorHAnsi"/>
        </w:rPr>
        <w:t xml:space="preserve"> On doit pour cela réaliser un titrage d’une solution de Destop. Le réactif titrant sera une solution d’acide chlorhydrique.</w:t>
      </w:r>
    </w:p>
    <w:p w:rsidR="006D7096" w:rsidRPr="000106F7" w:rsidRDefault="006D7096" w:rsidP="00D41ED8">
      <w:pPr>
        <w:pStyle w:val="Sansinterligne"/>
        <w:jc w:val="both"/>
        <w:rPr>
          <w:rFonts w:asciiTheme="minorHAnsi" w:hAnsiTheme="minorHAnsi"/>
        </w:rPr>
      </w:pPr>
    </w:p>
    <w:p w:rsidR="00E51A86" w:rsidRDefault="00E51A86" w:rsidP="00D41ED8">
      <w:pPr>
        <w:pStyle w:val="Sansinterligne"/>
        <w:numPr>
          <w:ilvl w:val="0"/>
          <w:numId w:val="11"/>
        </w:numPr>
        <w:jc w:val="both"/>
        <w:rPr>
          <w:rFonts w:asciiTheme="minorHAnsi" w:hAnsiTheme="minorHAnsi"/>
        </w:rPr>
      </w:pPr>
      <w:r w:rsidRPr="000106F7">
        <w:rPr>
          <w:rFonts w:asciiTheme="minorHAnsi" w:hAnsiTheme="minorHAnsi"/>
        </w:rPr>
        <w:t>Ecrire la formule d’une solution d’acide chlorhydrique.</w:t>
      </w:r>
    </w:p>
    <w:p w:rsidR="00E51A86" w:rsidRDefault="007E64CC" w:rsidP="00D41ED8">
      <w:pPr>
        <w:pStyle w:val="Sansinterligne"/>
        <w:numPr>
          <w:ilvl w:val="0"/>
          <w:numId w:val="11"/>
        </w:numPr>
        <w:jc w:val="both"/>
        <w:rPr>
          <w:rFonts w:asciiTheme="minorHAnsi" w:hAnsiTheme="minorHAnsi"/>
        </w:rPr>
      </w:pPr>
      <w:r>
        <w:rPr>
          <w:rFonts w:asciiTheme="minorHAnsi" w:hAnsiTheme="minorHAnsi"/>
        </w:rPr>
        <w:t>Ecrire</w:t>
      </w:r>
      <w:r w:rsidR="00E51A86" w:rsidRPr="000106F7">
        <w:rPr>
          <w:rFonts w:asciiTheme="minorHAnsi" w:hAnsiTheme="minorHAnsi"/>
        </w:rPr>
        <w:t xml:space="preserve"> l’équation de la réaction de dosage.</w:t>
      </w:r>
    </w:p>
    <w:p w:rsidR="00E51A86" w:rsidRDefault="00E51A86" w:rsidP="00D41ED8">
      <w:pPr>
        <w:pStyle w:val="Sansinterligne"/>
        <w:numPr>
          <w:ilvl w:val="0"/>
          <w:numId w:val="11"/>
        </w:numPr>
        <w:jc w:val="both"/>
        <w:rPr>
          <w:rFonts w:asciiTheme="minorHAnsi" w:hAnsiTheme="minorHAnsi"/>
        </w:rPr>
      </w:pPr>
      <w:r w:rsidRPr="000106F7">
        <w:rPr>
          <w:rFonts w:asciiTheme="minorHAnsi" w:hAnsiTheme="minorHAnsi"/>
        </w:rPr>
        <w:t>A l’équivalence, quel sera le pH de la solution contenue dans l’erlenmeyer où l’</w:t>
      </w:r>
      <w:r w:rsidR="00043F8C" w:rsidRPr="000106F7">
        <w:rPr>
          <w:rFonts w:asciiTheme="minorHAnsi" w:hAnsiTheme="minorHAnsi"/>
        </w:rPr>
        <w:t>on aura initialement placé</w:t>
      </w:r>
      <w:r w:rsidRPr="000106F7">
        <w:rPr>
          <w:rFonts w:asciiTheme="minorHAnsi" w:hAnsiTheme="minorHAnsi"/>
        </w:rPr>
        <w:t xml:space="preserve"> la solution titrée ? Justifier.</w:t>
      </w:r>
    </w:p>
    <w:p w:rsidR="00043F8C" w:rsidRPr="000106F7" w:rsidRDefault="00043F8C" w:rsidP="00D41ED8">
      <w:pPr>
        <w:pStyle w:val="Sansinterligne"/>
        <w:numPr>
          <w:ilvl w:val="0"/>
          <w:numId w:val="11"/>
        </w:numPr>
        <w:jc w:val="both"/>
        <w:rPr>
          <w:rFonts w:asciiTheme="minorHAnsi" w:hAnsiTheme="minorHAnsi"/>
        </w:rPr>
      </w:pPr>
      <w:r w:rsidRPr="000106F7">
        <w:rPr>
          <w:rFonts w:asciiTheme="minorHAnsi" w:hAnsiTheme="minorHAnsi"/>
        </w:rPr>
        <w:t>Parmi les indicateurs colorés du tableau ci-dessous, lequel faut-il choisir pour repérer correctement l’équivalence du dosage ?</w:t>
      </w:r>
    </w:p>
    <w:p w:rsidR="00DE5FBB" w:rsidRDefault="00043F8C" w:rsidP="00D41ED8">
      <w:pPr>
        <w:pStyle w:val="Sansinterligne"/>
        <w:numPr>
          <w:ilvl w:val="0"/>
          <w:numId w:val="11"/>
        </w:numPr>
        <w:jc w:val="both"/>
        <w:rPr>
          <w:rFonts w:asciiTheme="minorHAnsi" w:hAnsiTheme="minorHAnsi"/>
        </w:rPr>
      </w:pPr>
      <w:r w:rsidRPr="000106F7">
        <w:rPr>
          <w:rFonts w:asciiTheme="minorHAnsi" w:hAnsiTheme="minorHAnsi"/>
        </w:rPr>
        <w:t>Proposer un protocole pour réaliser le dosage d’une solution de Destop diluée.</w:t>
      </w:r>
    </w:p>
    <w:p w:rsidR="00043F8C" w:rsidRPr="000106F7" w:rsidRDefault="00043F8C" w:rsidP="00D41ED8">
      <w:pPr>
        <w:pStyle w:val="Sansinterligne"/>
        <w:numPr>
          <w:ilvl w:val="0"/>
          <w:numId w:val="11"/>
        </w:numPr>
        <w:jc w:val="both"/>
        <w:rPr>
          <w:rFonts w:asciiTheme="minorHAnsi" w:hAnsiTheme="minorHAnsi"/>
        </w:rPr>
      </w:pPr>
      <w:r w:rsidRPr="000106F7">
        <w:rPr>
          <w:rFonts w:asciiTheme="minorHAnsi" w:hAnsiTheme="minorHAnsi"/>
        </w:rPr>
        <w:t>Représenter un schéma légendé du montage mis en œuvre.</w:t>
      </w:r>
    </w:p>
    <w:p w:rsidR="00D63FC4" w:rsidRPr="000106F7" w:rsidRDefault="00D63FC4" w:rsidP="00D41ED8">
      <w:pPr>
        <w:pStyle w:val="Sansinterligne"/>
        <w:jc w:val="both"/>
        <w:rPr>
          <w:rFonts w:asciiTheme="minorHAnsi" w:hAnsiTheme="minorHAnsi"/>
        </w:rPr>
      </w:pPr>
    </w:p>
    <w:p w:rsidR="00764665" w:rsidRDefault="00D63FC4" w:rsidP="00D41ED8">
      <w:pPr>
        <w:pStyle w:val="Sansinterligne"/>
        <w:numPr>
          <w:ilvl w:val="0"/>
          <w:numId w:val="8"/>
        </w:numPr>
        <w:jc w:val="both"/>
        <w:rPr>
          <w:rFonts w:asciiTheme="minorHAnsi" w:hAnsiTheme="minorHAnsi"/>
        </w:rPr>
      </w:pPr>
      <w:r w:rsidRPr="000106F7">
        <w:rPr>
          <w:rFonts w:asciiTheme="minorHAnsi" w:hAnsiTheme="minorHAnsi"/>
        </w:rPr>
        <w:t xml:space="preserve">Réaliser le dosage et noter le volume d’acide chlorhydrique versé à l’équivalence : </w:t>
      </w:r>
    </w:p>
    <w:p w:rsidR="00D63FC4" w:rsidRPr="000106F7" w:rsidRDefault="00D63FC4" w:rsidP="00D41ED8">
      <w:pPr>
        <w:pStyle w:val="Sansinterligne"/>
        <w:ind w:left="720"/>
        <w:jc w:val="both"/>
        <w:rPr>
          <w:rFonts w:asciiTheme="minorHAnsi" w:hAnsiTheme="minorHAnsi"/>
        </w:rPr>
      </w:pPr>
      <w:r w:rsidRPr="000106F7">
        <w:rPr>
          <w:rFonts w:asciiTheme="minorHAnsi" w:hAnsiTheme="minorHAnsi"/>
        </w:rPr>
        <w:t>V</w:t>
      </w:r>
      <w:r w:rsidRPr="000106F7">
        <w:rPr>
          <w:rFonts w:asciiTheme="minorHAnsi" w:hAnsiTheme="minorHAnsi"/>
          <w:vertAlign w:val="subscript"/>
        </w:rPr>
        <w:t>Aeq</w:t>
      </w:r>
      <w:r w:rsidRPr="000106F7">
        <w:rPr>
          <w:rFonts w:asciiTheme="minorHAnsi" w:hAnsiTheme="minorHAnsi"/>
        </w:rPr>
        <w:t xml:space="preserve"> = </w:t>
      </w:r>
      <w:r w:rsidR="009375FE">
        <w:rPr>
          <w:rFonts w:asciiTheme="minorHAnsi" w:hAnsiTheme="minorHAnsi"/>
        </w:rPr>
        <w:t>(</w:t>
      </w:r>
      <w:r w:rsidRPr="000106F7">
        <w:rPr>
          <w:rFonts w:asciiTheme="minorHAnsi" w:hAnsiTheme="minorHAnsi"/>
        </w:rPr>
        <w:t>………</w:t>
      </w:r>
      <w:r w:rsidR="009375FE">
        <w:rPr>
          <w:rFonts w:asciiTheme="minorHAnsi" w:hAnsiTheme="minorHAnsi"/>
        </w:rPr>
        <w:t>…. ± …………..) mL</w:t>
      </w:r>
      <w:r w:rsidRPr="000106F7">
        <w:rPr>
          <w:rFonts w:asciiTheme="minorHAnsi" w:hAnsiTheme="minorHAnsi"/>
        </w:rPr>
        <w:t>.</w:t>
      </w:r>
      <w:r w:rsidR="009375FE">
        <w:rPr>
          <w:rFonts w:asciiTheme="minorHAnsi" w:hAnsiTheme="minorHAnsi"/>
        </w:rPr>
        <w:t xml:space="preserve"> On considérera que l’incertitude sur le volume à l’équivalence est d’une graduation de burette.</w:t>
      </w:r>
    </w:p>
    <w:p w:rsidR="00DF5308" w:rsidRDefault="00DF5308" w:rsidP="00D41ED8">
      <w:pPr>
        <w:pStyle w:val="Sansinterligne"/>
        <w:jc w:val="both"/>
        <w:rPr>
          <w:rFonts w:asciiTheme="minorHAnsi" w:hAnsiTheme="minorHAnsi"/>
          <w:b/>
          <w:sz w:val="28"/>
          <w:u w:val="single"/>
        </w:rPr>
      </w:pPr>
    </w:p>
    <w:p w:rsidR="00E35C92" w:rsidRDefault="00E35C92" w:rsidP="00D41ED8">
      <w:pPr>
        <w:pStyle w:val="Sansinterligne"/>
        <w:jc w:val="both"/>
        <w:rPr>
          <w:rFonts w:asciiTheme="minorHAnsi" w:hAnsiTheme="minorHAnsi"/>
          <w:b/>
          <w:sz w:val="28"/>
          <w:u w:val="single"/>
        </w:rPr>
      </w:pPr>
    </w:p>
    <w:p w:rsidR="00E35C92" w:rsidRDefault="00E35C92" w:rsidP="00D41ED8">
      <w:pPr>
        <w:pStyle w:val="Sansinterligne"/>
        <w:jc w:val="both"/>
        <w:rPr>
          <w:rFonts w:asciiTheme="minorHAnsi" w:hAnsiTheme="minorHAnsi"/>
          <w:b/>
          <w:sz w:val="28"/>
          <w:u w:val="single"/>
        </w:rPr>
      </w:pPr>
    </w:p>
    <w:p w:rsidR="00E35C92" w:rsidRDefault="00E35C92" w:rsidP="00D41ED8">
      <w:pPr>
        <w:pStyle w:val="Sansinterligne"/>
        <w:jc w:val="both"/>
        <w:rPr>
          <w:rFonts w:asciiTheme="minorHAnsi" w:hAnsiTheme="minorHAnsi"/>
          <w:b/>
          <w:sz w:val="28"/>
          <w:u w:val="single"/>
        </w:rPr>
      </w:pPr>
    </w:p>
    <w:p w:rsidR="00E35C92" w:rsidRDefault="00E35C92" w:rsidP="00D41ED8">
      <w:pPr>
        <w:pStyle w:val="Sansinterligne"/>
        <w:jc w:val="both"/>
        <w:rPr>
          <w:rFonts w:asciiTheme="minorHAnsi" w:hAnsiTheme="minorHAnsi"/>
          <w:b/>
          <w:sz w:val="28"/>
          <w:u w:val="single"/>
        </w:rPr>
      </w:pPr>
    </w:p>
    <w:p w:rsidR="00043F8C" w:rsidRPr="00DF5308" w:rsidRDefault="00DF5308" w:rsidP="00D41ED8">
      <w:pPr>
        <w:pStyle w:val="Sansinterligne"/>
        <w:jc w:val="both"/>
        <w:rPr>
          <w:rFonts w:asciiTheme="minorHAnsi" w:hAnsiTheme="minorHAnsi"/>
          <w:b/>
          <w:sz w:val="22"/>
        </w:rPr>
      </w:pPr>
      <w:r>
        <w:rPr>
          <w:rFonts w:asciiTheme="minorHAnsi" w:hAnsiTheme="minorHAnsi"/>
          <w:b/>
        </w:rPr>
        <w:t>3</w:t>
      </w:r>
      <w:r w:rsidRPr="00DF5308">
        <w:rPr>
          <w:rFonts w:asciiTheme="minorHAnsi" w:hAnsiTheme="minorHAnsi"/>
          <w:b/>
          <w:vertAlign w:val="superscript"/>
        </w:rPr>
        <w:t>ème</w:t>
      </w:r>
      <w:r>
        <w:rPr>
          <w:rFonts w:asciiTheme="minorHAnsi" w:hAnsiTheme="minorHAnsi"/>
          <w:b/>
        </w:rPr>
        <w:t xml:space="preserve"> partie : e</w:t>
      </w:r>
      <w:r w:rsidR="00043F8C" w:rsidRPr="00DF5308">
        <w:rPr>
          <w:rFonts w:asciiTheme="minorHAnsi" w:hAnsiTheme="minorHAnsi"/>
          <w:b/>
        </w:rPr>
        <w:t>xploitation</w:t>
      </w:r>
      <w:r>
        <w:rPr>
          <w:rFonts w:asciiTheme="minorHAnsi" w:hAnsiTheme="minorHAnsi"/>
          <w:b/>
        </w:rPr>
        <w:t> :</w:t>
      </w:r>
    </w:p>
    <w:p w:rsidR="00764665" w:rsidRDefault="00764665" w:rsidP="00D41ED8">
      <w:pPr>
        <w:pStyle w:val="Sansinterligne"/>
        <w:jc w:val="both"/>
        <w:rPr>
          <w:rFonts w:asciiTheme="minorHAnsi" w:hAnsiTheme="minorHAnsi"/>
        </w:rPr>
      </w:pPr>
    </w:p>
    <w:p w:rsidR="00A21BBD" w:rsidRDefault="00D63FC4" w:rsidP="00D41ED8">
      <w:pPr>
        <w:pStyle w:val="Sansinterligne"/>
        <w:numPr>
          <w:ilvl w:val="0"/>
          <w:numId w:val="11"/>
        </w:numPr>
        <w:jc w:val="both"/>
        <w:rPr>
          <w:rFonts w:asciiTheme="minorHAnsi" w:eastAsiaTheme="minorEastAsia" w:hAnsiTheme="minorHAnsi"/>
        </w:rPr>
      </w:pPr>
      <w:r w:rsidRPr="000106F7">
        <w:rPr>
          <w:rFonts w:asciiTheme="minorHAnsi" w:hAnsiTheme="minorHAnsi"/>
        </w:rPr>
        <w:t xml:space="preserve">Etablir la relation à l’équivalence entre </w:t>
      </w:r>
      <w:r w:rsidR="000A2818" w:rsidRPr="000106F7">
        <w:rPr>
          <w:rFonts w:asciiTheme="minorHAnsi" w:hAnsiTheme="minorHAnsi"/>
        </w:rPr>
        <w:t>c</w:t>
      </w:r>
      <w:r w:rsidR="000A2818" w:rsidRPr="000106F7">
        <w:rPr>
          <w:rFonts w:asciiTheme="minorHAnsi" w:hAnsiTheme="minorHAnsi"/>
          <w:vertAlign w:val="subscript"/>
        </w:rPr>
        <w:t>A</w:t>
      </w:r>
      <w:r w:rsidR="000A2818" w:rsidRPr="000106F7">
        <w:rPr>
          <w:rFonts w:asciiTheme="minorHAnsi" w:hAnsiTheme="minorHAnsi"/>
        </w:rPr>
        <w:t>, V</w:t>
      </w:r>
      <w:r w:rsidR="000A2818" w:rsidRPr="000106F7">
        <w:rPr>
          <w:rFonts w:asciiTheme="minorHAnsi" w:hAnsiTheme="minorHAnsi"/>
          <w:vertAlign w:val="subscript"/>
        </w:rPr>
        <w:t xml:space="preserve">Aeq, </w:t>
      </w:r>
      <m:oMath>
        <m:sSubSup>
          <m:sSubSupPr>
            <m:ctrlPr>
              <w:rPr>
                <w:rFonts w:ascii="Cambria Math" w:hAnsi="Cambria Math" w:cs="Arial"/>
              </w:rPr>
            </m:ctrlPr>
          </m:sSubSupPr>
          <m:e>
            <m:r>
              <m:rPr>
                <m:sty m:val="p"/>
              </m:rPr>
              <w:rPr>
                <w:rFonts w:ascii="Cambria Math" w:hAnsi="Cambria Math" w:cs="Arial"/>
              </w:rPr>
              <m:t>c</m:t>
            </m:r>
          </m:e>
          <m:sub>
            <m:r>
              <m:rPr>
                <m:sty m:val="p"/>
              </m:rPr>
              <w:rPr>
                <w:rFonts w:ascii="Cambria Math" w:hAnsi="Cambria Math" w:cs="Arial"/>
              </w:rPr>
              <m:t>B</m:t>
            </m:r>
          </m:sub>
          <m:sup>
            <m:r>
              <m:rPr>
                <m:sty m:val="p"/>
              </m:rPr>
              <w:rPr>
                <w:rFonts w:ascii="Cambria Math" w:hAnsi="Cambria Math" w:cs="Arial"/>
              </w:rPr>
              <m:t>'</m:t>
            </m:r>
          </m:sup>
        </m:sSubSup>
      </m:oMath>
      <w:r w:rsidR="000A2818" w:rsidRPr="000106F7">
        <w:rPr>
          <w:rFonts w:asciiTheme="minorHAnsi" w:eastAsiaTheme="minorEastAsia" w:hAnsiTheme="minorHAnsi"/>
        </w:rPr>
        <w:t xml:space="preserve"> et V</w:t>
      </w:r>
      <w:r w:rsidR="000A2818" w:rsidRPr="000106F7">
        <w:rPr>
          <w:rFonts w:asciiTheme="minorHAnsi" w:eastAsiaTheme="minorEastAsia" w:hAnsiTheme="minorHAnsi"/>
          <w:vertAlign w:val="subscript"/>
        </w:rPr>
        <w:t>B</w:t>
      </w:r>
      <w:r w:rsidR="000A2818" w:rsidRPr="000106F7">
        <w:rPr>
          <w:rFonts w:asciiTheme="minorHAnsi" w:eastAsiaTheme="minorEastAsia" w:hAnsiTheme="minorHAnsi"/>
        </w:rPr>
        <w:t xml:space="preserve">. </w:t>
      </w:r>
      <m:oMath>
        <m:sSubSup>
          <m:sSubSupPr>
            <m:ctrlPr>
              <w:rPr>
                <w:rFonts w:ascii="Cambria Math" w:hAnsi="Cambria Math" w:cs="Arial"/>
              </w:rPr>
            </m:ctrlPr>
          </m:sSubSupPr>
          <m:e>
            <m:r>
              <m:rPr>
                <m:sty m:val="p"/>
              </m:rPr>
              <w:rPr>
                <w:rFonts w:ascii="Cambria Math" w:hAnsi="Cambria Math" w:cs="Arial"/>
              </w:rPr>
              <m:t>c</m:t>
            </m:r>
          </m:e>
          <m:sub>
            <m:r>
              <m:rPr>
                <m:sty m:val="p"/>
              </m:rPr>
              <w:rPr>
                <w:rFonts w:ascii="Cambria Math" w:hAnsi="Cambria Math" w:cs="Arial"/>
              </w:rPr>
              <m:t>B</m:t>
            </m:r>
          </m:sub>
          <m:sup>
            <m:r>
              <m:rPr>
                <m:sty m:val="p"/>
              </m:rPr>
              <w:rPr>
                <w:rFonts w:ascii="Cambria Math" w:hAnsi="Cambria Math" w:cs="Arial"/>
              </w:rPr>
              <m:t>'</m:t>
            </m:r>
          </m:sup>
        </m:sSubSup>
      </m:oMath>
      <w:r w:rsidR="000A2818" w:rsidRPr="000106F7">
        <w:rPr>
          <w:rFonts w:asciiTheme="minorHAnsi" w:eastAsiaTheme="minorEastAsia" w:hAnsiTheme="minorHAnsi"/>
        </w:rPr>
        <w:t xml:space="preserve"> est la concentration en ions hydroxyde de la solution diluée de Destop et V</w:t>
      </w:r>
      <w:r w:rsidR="000A2818" w:rsidRPr="000106F7">
        <w:rPr>
          <w:rFonts w:asciiTheme="minorHAnsi" w:eastAsiaTheme="minorEastAsia" w:hAnsiTheme="minorHAnsi"/>
          <w:vertAlign w:val="subscript"/>
        </w:rPr>
        <w:t>B</w:t>
      </w:r>
      <w:r w:rsidR="000A2818" w:rsidRPr="000106F7">
        <w:rPr>
          <w:rFonts w:asciiTheme="minorHAnsi" w:eastAsiaTheme="minorEastAsia" w:hAnsiTheme="minorHAnsi"/>
        </w:rPr>
        <w:t xml:space="preserve"> est le volume </w:t>
      </w:r>
      <w:r w:rsidR="004D343E">
        <w:rPr>
          <w:rFonts w:asciiTheme="minorHAnsi" w:eastAsiaTheme="minorEastAsia" w:hAnsiTheme="minorHAnsi"/>
        </w:rPr>
        <w:t xml:space="preserve">prélevé </w:t>
      </w:r>
      <w:r w:rsidR="000A2818" w:rsidRPr="000106F7">
        <w:rPr>
          <w:rFonts w:asciiTheme="minorHAnsi" w:eastAsiaTheme="minorEastAsia" w:hAnsiTheme="minorHAnsi"/>
        </w:rPr>
        <w:t>de so</w:t>
      </w:r>
      <w:r w:rsidR="004D343E">
        <w:rPr>
          <w:rFonts w:asciiTheme="minorHAnsi" w:eastAsiaTheme="minorEastAsia" w:hAnsiTheme="minorHAnsi"/>
        </w:rPr>
        <w:t>lution de Destop diluée</w:t>
      </w:r>
      <w:r w:rsidR="000A2818" w:rsidRPr="000106F7">
        <w:rPr>
          <w:rFonts w:asciiTheme="minorHAnsi" w:eastAsiaTheme="minorEastAsia" w:hAnsiTheme="minorHAnsi"/>
        </w:rPr>
        <w:t>.</w:t>
      </w:r>
    </w:p>
    <w:p w:rsidR="000A2818" w:rsidRDefault="000A2818" w:rsidP="00D41ED8">
      <w:pPr>
        <w:pStyle w:val="Sansinterligne"/>
        <w:numPr>
          <w:ilvl w:val="0"/>
          <w:numId w:val="11"/>
        </w:numPr>
        <w:jc w:val="both"/>
        <w:rPr>
          <w:rFonts w:asciiTheme="minorHAnsi" w:eastAsiaTheme="minorEastAsia" w:hAnsiTheme="minorHAnsi"/>
        </w:rPr>
      </w:pPr>
      <w:r w:rsidRPr="000106F7">
        <w:rPr>
          <w:rFonts w:asciiTheme="minorHAnsi" w:eastAsiaTheme="minorEastAsia" w:hAnsiTheme="minorHAnsi"/>
        </w:rPr>
        <w:t xml:space="preserve">En déduire l’expression de </w:t>
      </w:r>
      <m:oMath>
        <m:sSubSup>
          <m:sSubSupPr>
            <m:ctrlPr>
              <w:rPr>
                <w:rFonts w:ascii="Cambria Math" w:hAnsi="Cambria Math" w:cs="Arial"/>
              </w:rPr>
            </m:ctrlPr>
          </m:sSubSupPr>
          <m:e>
            <m:r>
              <m:rPr>
                <m:sty m:val="p"/>
              </m:rPr>
              <w:rPr>
                <w:rFonts w:ascii="Cambria Math" w:hAnsi="Cambria Math" w:cs="Arial"/>
              </w:rPr>
              <m:t>c</m:t>
            </m:r>
          </m:e>
          <m:sub>
            <m:r>
              <m:rPr>
                <m:sty m:val="p"/>
              </m:rPr>
              <w:rPr>
                <w:rFonts w:ascii="Cambria Math" w:hAnsi="Cambria Math" w:cs="Arial"/>
              </w:rPr>
              <m:t>B</m:t>
            </m:r>
          </m:sub>
          <m:sup>
            <m:r>
              <m:rPr>
                <m:sty m:val="p"/>
              </m:rPr>
              <w:rPr>
                <w:rFonts w:ascii="Cambria Math" w:hAnsi="Cambria Math" w:cs="Arial"/>
              </w:rPr>
              <m:t>'</m:t>
            </m:r>
          </m:sup>
        </m:sSubSup>
      </m:oMath>
      <w:r w:rsidRPr="000106F7">
        <w:rPr>
          <w:rFonts w:asciiTheme="minorHAnsi" w:eastAsiaTheme="minorEastAsia" w:hAnsiTheme="minorHAnsi"/>
        </w:rPr>
        <w:t xml:space="preserve"> en fonction de </w:t>
      </w:r>
      <w:r w:rsidRPr="000106F7">
        <w:rPr>
          <w:rFonts w:asciiTheme="minorHAnsi" w:hAnsiTheme="minorHAnsi"/>
        </w:rPr>
        <w:t>c</w:t>
      </w:r>
      <w:r w:rsidRPr="000106F7">
        <w:rPr>
          <w:rFonts w:asciiTheme="minorHAnsi" w:hAnsiTheme="minorHAnsi"/>
          <w:vertAlign w:val="subscript"/>
        </w:rPr>
        <w:t>A</w:t>
      </w:r>
      <w:r w:rsidRPr="000106F7">
        <w:rPr>
          <w:rFonts w:asciiTheme="minorHAnsi" w:hAnsiTheme="minorHAnsi"/>
        </w:rPr>
        <w:t>, V</w:t>
      </w:r>
      <w:r w:rsidRPr="000106F7">
        <w:rPr>
          <w:rFonts w:asciiTheme="minorHAnsi" w:hAnsiTheme="minorHAnsi"/>
          <w:vertAlign w:val="subscript"/>
        </w:rPr>
        <w:t xml:space="preserve">Aeq, </w:t>
      </w:r>
      <w:r w:rsidRPr="000106F7">
        <w:rPr>
          <w:rFonts w:asciiTheme="minorHAnsi" w:eastAsiaTheme="minorEastAsia" w:hAnsiTheme="minorHAnsi"/>
        </w:rPr>
        <w:t>et V</w:t>
      </w:r>
      <w:r w:rsidRPr="000106F7">
        <w:rPr>
          <w:rFonts w:asciiTheme="minorHAnsi" w:eastAsiaTheme="minorEastAsia" w:hAnsiTheme="minorHAnsi"/>
          <w:vertAlign w:val="subscript"/>
        </w:rPr>
        <w:t>B</w:t>
      </w:r>
      <w:r w:rsidRPr="000106F7">
        <w:rPr>
          <w:rFonts w:asciiTheme="minorHAnsi" w:eastAsiaTheme="minorEastAsia" w:hAnsiTheme="minorHAnsi"/>
        </w:rPr>
        <w:t>.</w:t>
      </w:r>
    </w:p>
    <w:p w:rsidR="000A2818" w:rsidRDefault="000A2818" w:rsidP="00D41ED8">
      <w:pPr>
        <w:pStyle w:val="Sansinterligne"/>
        <w:numPr>
          <w:ilvl w:val="0"/>
          <w:numId w:val="11"/>
        </w:numPr>
        <w:jc w:val="both"/>
        <w:rPr>
          <w:rFonts w:asciiTheme="minorHAnsi" w:eastAsiaTheme="minorEastAsia" w:hAnsiTheme="minorHAnsi"/>
        </w:rPr>
      </w:pPr>
      <w:r w:rsidRPr="000106F7">
        <w:rPr>
          <w:rFonts w:asciiTheme="minorHAnsi" w:eastAsiaTheme="minorEastAsia" w:hAnsiTheme="minorHAnsi"/>
        </w:rPr>
        <w:t>Exprimer, puis calculer la concentration c</w:t>
      </w:r>
      <w:r w:rsidRPr="000106F7">
        <w:rPr>
          <w:rFonts w:asciiTheme="minorHAnsi" w:eastAsiaTheme="minorEastAsia" w:hAnsiTheme="minorHAnsi"/>
          <w:vertAlign w:val="subscript"/>
        </w:rPr>
        <w:t>B</w:t>
      </w:r>
      <w:r w:rsidRPr="000106F7">
        <w:rPr>
          <w:rFonts w:asciiTheme="minorHAnsi" w:eastAsiaTheme="minorEastAsia" w:hAnsiTheme="minorHAnsi"/>
        </w:rPr>
        <w:t xml:space="preserve"> en ions hydroxyde du Destop.</w:t>
      </w:r>
    </w:p>
    <w:p w:rsidR="00AA6950" w:rsidRDefault="00AA6950" w:rsidP="00D41ED8">
      <w:pPr>
        <w:pStyle w:val="Sansinterligne"/>
        <w:numPr>
          <w:ilvl w:val="0"/>
          <w:numId w:val="11"/>
        </w:numPr>
        <w:jc w:val="both"/>
        <w:rPr>
          <w:rFonts w:asciiTheme="minorHAnsi" w:eastAsiaTheme="minorEastAsia" w:hAnsiTheme="minorHAnsi"/>
        </w:rPr>
      </w:pPr>
      <w:r w:rsidRPr="000106F7">
        <w:rPr>
          <w:rFonts w:asciiTheme="minorHAnsi" w:eastAsiaTheme="minorEastAsia" w:hAnsiTheme="minorHAnsi"/>
        </w:rPr>
        <w:t>Déterminer le</w:t>
      </w:r>
      <w:r w:rsidR="000A2818" w:rsidRPr="000106F7">
        <w:rPr>
          <w:rFonts w:asciiTheme="minorHAnsi" w:eastAsiaTheme="minorEastAsia" w:hAnsiTheme="minorHAnsi"/>
        </w:rPr>
        <w:t xml:space="preserve"> pourcentage massique</w:t>
      </w:r>
      <w:r w:rsidRPr="000106F7">
        <w:rPr>
          <w:rFonts w:asciiTheme="minorHAnsi" w:eastAsiaTheme="minorEastAsia" w:hAnsiTheme="minorHAnsi"/>
        </w:rPr>
        <w:t xml:space="preserve"> P</w:t>
      </w:r>
      <w:r w:rsidRPr="000106F7">
        <w:rPr>
          <w:rFonts w:asciiTheme="minorHAnsi" w:eastAsiaTheme="minorEastAsia" w:hAnsiTheme="minorHAnsi"/>
          <w:vertAlign w:val="subscript"/>
        </w:rPr>
        <w:t>exp</w:t>
      </w:r>
      <w:r w:rsidR="000A2818" w:rsidRPr="000106F7">
        <w:rPr>
          <w:rFonts w:asciiTheme="minorHAnsi" w:eastAsiaTheme="minorEastAsia" w:hAnsiTheme="minorHAnsi"/>
        </w:rPr>
        <w:t xml:space="preserve"> de soude dans le Destop.</w:t>
      </w:r>
    </w:p>
    <w:p w:rsidR="00577549" w:rsidRDefault="00577549" w:rsidP="00D41ED8">
      <w:pPr>
        <w:pStyle w:val="Sansinterligne"/>
        <w:numPr>
          <w:ilvl w:val="0"/>
          <w:numId w:val="11"/>
        </w:numPr>
        <w:jc w:val="both"/>
        <w:rPr>
          <w:rFonts w:asciiTheme="minorHAnsi" w:eastAsiaTheme="minorEastAsia" w:hAnsiTheme="minorHAnsi"/>
        </w:rPr>
      </w:pPr>
      <w:r>
        <w:rPr>
          <w:rFonts w:asciiTheme="minorHAnsi" w:eastAsiaTheme="minorEastAsia" w:hAnsiTheme="minorHAnsi"/>
        </w:rPr>
        <w:t>A l’aide du logiciel GUM</w:t>
      </w:r>
      <w:r w:rsidR="00413589">
        <w:rPr>
          <w:rFonts w:asciiTheme="minorHAnsi" w:eastAsiaTheme="minorEastAsia" w:hAnsiTheme="minorHAnsi"/>
        </w:rPr>
        <w:t>, déterminer l’incertitude absolue sur Pexp pour un intervalle de confiance de 95%. Présenter la valeur de P</w:t>
      </w:r>
      <w:r w:rsidR="00413589" w:rsidRPr="00413589">
        <w:rPr>
          <w:rFonts w:asciiTheme="minorHAnsi" w:eastAsiaTheme="minorEastAsia" w:hAnsiTheme="minorHAnsi"/>
          <w:vertAlign w:val="subscript"/>
        </w:rPr>
        <w:t>exp</w:t>
      </w:r>
      <w:r w:rsidR="00413589">
        <w:rPr>
          <w:rFonts w:asciiTheme="minorHAnsi" w:eastAsiaTheme="minorEastAsia" w:hAnsiTheme="minorHAnsi"/>
        </w:rPr>
        <w:t xml:space="preserve"> sous la forme P</w:t>
      </w:r>
      <w:r w:rsidR="00413589" w:rsidRPr="00413589">
        <w:rPr>
          <w:rFonts w:asciiTheme="minorHAnsi" w:eastAsiaTheme="minorEastAsia" w:hAnsiTheme="minorHAnsi"/>
          <w:vertAlign w:val="subscript"/>
        </w:rPr>
        <w:t>exp</w:t>
      </w:r>
      <w:r w:rsidR="00413589">
        <w:rPr>
          <w:rFonts w:asciiTheme="minorHAnsi" w:eastAsiaTheme="minorEastAsia" w:hAnsiTheme="minorHAnsi"/>
        </w:rPr>
        <w:t> = (……………. ± ……………..) %.</w:t>
      </w:r>
    </w:p>
    <w:p w:rsidR="00413589" w:rsidRPr="000106F7" w:rsidRDefault="00413589" w:rsidP="00413589">
      <w:pPr>
        <w:pStyle w:val="Sansinterligne"/>
        <w:numPr>
          <w:ilvl w:val="0"/>
          <w:numId w:val="11"/>
        </w:numPr>
        <w:jc w:val="both"/>
        <w:rPr>
          <w:rFonts w:asciiTheme="minorHAnsi" w:eastAsiaTheme="minorEastAsia" w:hAnsiTheme="minorHAnsi"/>
        </w:rPr>
      </w:pPr>
      <w:r w:rsidRPr="000106F7">
        <w:rPr>
          <w:rFonts w:asciiTheme="minorHAnsi" w:eastAsiaTheme="minorEastAsia" w:hAnsiTheme="minorHAnsi"/>
        </w:rPr>
        <w:t>En tenant compte de l’incertitude calculée ci-dessus, dire si P</w:t>
      </w:r>
      <w:r w:rsidRPr="000106F7">
        <w:rPr>
          <w:rFonts w:asciiTheme="minorHAnsi" w:eastAsiaTheme="minorEastAsia" w:hAnsiTheme="minorHAnsi"/>
          <w:vertAlign w:val="subscript"/>
        </w:rPr>
        <w:t>exp</w:t>
      </w:r>
      <w:r w:rsidRPr="000106F7">
        <w:rPr>
          <w:rFonts w:asciiTheme="minorHAnsi" w:eastAsiaTheme="minorEastAsia" w:hAnsiTheme="minorHAnsi"/>
        </w:rPr>
        <w:t xml:space="preserve"> est en accord avec</w:t>
      </w:r>
      <w:r>
        <w:rPr>
          <w:rFonts w:asciiTheme="minorHAnsi" w:eastAsiaTheme="minorEastAsia" w:hAnsiTheme="minorHAnsi"/>
        </w:rPr>
        <w:t xml:space="preserve"> la valeur indiquée par le fabriquant</w:t>
      </w:r>
      <w:r w:rsidRPr="000106F7">
        <w:rPr>
          <w:rFonts w:asciiTheme="minorHAnsi" w:eastAsiaTheme="minorEastAsia" w:hAnsiTheme="minorHAnsi"/>
        </w:rPr>
        <w:t>.</w:t>
      </w:r>
    </w:p>
    <w:p w:rsidR="00413589" w:rsidRDefault="00413589" w:rsidP="00413589">
      <w:pPr>
        <w:pStyle w:val="Sansinterligne"/>
        <w:numPr>
          <w:ilvl w:val="0"/>
          <w:numId w:val="11"/>
        </w:numPr>
        <w:jc w:val="both"/>
        <w:rPr>
          <w:rFonts w:asciiTheme="minorHAnsi" w:eastAsiaTheme="minorEastAsia" w:hAnsiTheme="minorHAnsi"/>
        </w:rPr>
      </w:pPr>
      <w:r>
        <w:rPr>
          <w:rFonts w:asciiTheme="minorHAnsi" w:eastAsiaTheme="minorEastAsia" w:hAnsiTheme="minorHAnsi"/>
        </w:rPr>
        <w:t>Quelle grandeur contribue le plus à l’incertitude sur P</w:t>
      </w:r>
      <w:r w:rsidRPr="00413589">
        <w:rPr>
          <w:rFonts w:asciiTheme="minorHAnsi" w:eastAsiaTheme="minorEastAsia" w:hAnsiTheme="minorHAnsi"/>
          <w:vertAlign w:val="subscript"/>
        </w:rPr>
        <w:t>exp</w:t>
      </w:r>
      <w:r w:rsidR="00DE5F4A">
        <w:rPr>
          <w:rFonts w:asciiTheme="minorHAnsi" w:eastAsiaTheme="minorEastAsia" w:hAnsiTheme="minorHAnsi"/>
        </w:rPr>
        <w:t xml:space="preserve"> (voir</w:t>
      </w:r>
      <w:r>
        <w:rPr>
          <w:rFonts w:asciiTheme="minorHAnsi" w:eastAsiaTheme="minorEastAsia" w:hAnsiTheme="minorHAnsi"/>
        </w:rPr>
        <w:t xml:space="preserve"> GUM) ? </w:t>
      </w:r>
      <w:r w:rsidR="00DE5F4A">
        <w:rPr>
          <w:rFonts w:asciiTheme="minorHAnsi" w:eastAsiaTheme="minorEastAsia" w:hAnsiTheme="minorHAnsi"/>
        </w:rPr>
        <w:t>Faire</w:t>
      </w:r>
      <w:r>
        <w:rPr>
          <w:rFonts w:asciiTheme="minorHAnsi" w:eastAsiaTheme="minorEastAsia" w:hAnsiTheme="minorHAnsi"/>
        </w:rPr>
        <w:t xml:space="preserve"> une proposition pour réduire cette incertitude.</w:t>
      </w:r>
    </w:p>
    <w:p w:rsidR="00B54539" w:rsidRPr="000106F7" w:rsidRDefault="00B54539" w:rsidP="00D41ED8">
      <w:pPr>
        <w:pStyle w:val="Sansinterligne"/>
        <w:jc w:val="both"/>
        <w:rPr>
          <w:rFonts w:asciiTheme="minorHAnsi" w:hAnsiTheme="minorHAnsi"/>
        </w:rPr>
      </w:pPr>
    </w:p>
    <w:p w:rsidR="00B54539" w:rsidRPr="000106F7" w:rsidRDefault="00B54539" w:rsidP="00D41ED8">
      <w:pPr>
        <w:pStyle w:val="Sansinterligne"/>
        <w:jc w:val="both"/>
        <w:rPr>
          <w:rFonts w:asciiTheme="minorHAnsi" w:hAnsiTheme="minorHAnsi"/>
        </w:rPr>
      </w:pPr>
    </w:p>
    <w:p w:rsidR="005B5E57" w:rsidRDefault="00E64B53" w:rsidP="00D41ED8">
      <w:pPr>
        <w:pStyle w:val="Sansinterligne"/>
        <w:jc w:val="both"/>
        <w:rPr>
          <w:rFonts w:asciiTheme="minorHAnsi" w:eastAsiaTheme="minorEastAsia" w:hAnsiTheme="minorHAnsi"/>
        </w:rPr>
      </w:pPr>
      <w:r>
        <w:rPr>
          <w:rFonts w:asciiTheme="minorHAnsi" w:eastAsiaTheme="minorEastAsia" w:hAnsiTheme="minorHAnsi"/>
          <w:noProof/>
          <w:lang w:eastAsia="fr-FR"/>
        </w:rPr>
        <mc:AlternateContent>
          <mc:Choice Requires="wps">
            <w:drawing>
              <wp:anchor distT="0" distB="0" distL="114300" distR="114300" simplePos="0" relativeHeight="251661312" behindDoc="0" locked="0" layoutInCell="1" allowOverlap="1">
                <wp:simplePos x="0" y="0"/>
                <wp:positionH relativeFrom="column">
                  <wp:posOffset>-32385</wp:posOffset>
                </wp:positionH>
                <wp:positionV relativeFrom="paragraph">
                  <wp:posOffset>149225</wp:posOffset>
                </wp:positionV>
                <wp:extent cx="6717665" cy="27305"/>
                <wp:effectExtent l="15875" t="10795" r="1016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17665" cy="27305"/>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5pt;margin-top:11.75pt;width:528.95pt;height:2.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" strokeweight="1pt">
                <v:stroke dashstyle="dash"/>
              </v:shape>
            </w:pict>
          </mc:Fallback>
        </mc:AlternateContent>
      </w:r>
    </w:p>
    <w:p w:rsidR="007347AC" w:rsidRDefault="007347AC" w:rsidP="00D41ED8">
      <w:pPr>
        <w:pStyle w:val="Sansinterligne"/>
        <w:jc w:val="both"/>
        <w:rPr>
          <w:rFonts w:asciiTheme="minorHAnsi" w:eastAsiaTheme="minorEastAsia" w:hAnsiTheme="minorHAnsi"/>
        </w:rPr>
      </w:pPr>
    </w:p>
    <w:p w:rsidR="007347AC" w:rsidRPr="000106F7" w:rsidRDefault="007347AC" w:rsidP="00D41ED8">
      <w:pPr>
        <w:pStyle w:val="Sansinterligne"/>
        <w:jc w:val="both"/>
        <w:rPr>
          <w:rFonts w:asciiTheme="minorHAnsi" w:eastAsiaTheme="minorEastAsia" w:hAnsiTheme="minorHAnsi"/>
        </w:rPr>
      </w:pPr>
    </w:p>
    <w:p w:rsidR="007347AC" w:rsidRPr="007347AC" w:rsidRDefault="007347AC" w:rsidP="007347AC">
      <w:pPr>
        <w:jc w:val="center"/>
        <w:rPr>
          <w:rFonts w:asciiTheme="minorHAnsi" w:hAnsiTheme="minorHAnsi"/>
          <w:sz w:val="24"/>
          <w:szCs w:val="24"/>
        </w:rPr>
      </w:pPr>
      <w:r w:rsidRPr="007347AC">
        <w:rPr>
          <w:rFonts w:asciiTheme="minorHAnsi" w:hAnsiTheme="minorHAnsi"/>
          <w:sz w:val="24"/>
          <w:szCs w:val="24"/>
        </w:rPr>
        <w:t>INSTRUCTIONS POUR UTILISER LE LOGICIEL GUM</w:t>
      </w:r>
    </w:p>
    <w:p w:rsidR="007347AC" w:rsidRPr="007347AC" w:rsidRDefault="007347AC" w:rsidP="007347AC">
      <w:pPr>
        <w:rPr>
          <w:rFonts w:asciiTheme="minorHAnsi" w:hAnsiTheme="minorHAnsi"/>
          <w:sz w:val="24"/>
          <w:szCs w:val="24"/>
        </w:rPr>
      </w:pPr>
    </w:p>
    <w:p w:rsidR="007347AC" w:rsidRPr="007347AC" w:rsidRDefault="007347AC" w:rsidP="007347AC">
      <w:pPr>
        <w:rPr>
          <w:rFonts w:asciiTheme="minorHAnsi" w:hAnsiTheme="minorHAnsi"/>
          <w:sz w:val="24"/>
          <w:szCs w:val="24"/>
        </w:rPr>
      </w:pPr>
    </w:p>
    <w:p w:rsidR="007347AC" w:rsidRPr="007347AC" w:rsidRDefault="007347AC" w:rsidP="007347AC">
      <w:pPr>
        <w:rPr>
          <w:rFonts w:asciiTheme="minorHAnsi" w:hAnsiTheme="minorHAnsi"/>
          <w:sz w:val="24"/>
          <w:szCs w:val="24"/>
        </w:rPr>
      </w:pPr>
      <w:r w:rsidRPr="007347AC">
        <w:rPr>
          <w:rFonts w:asciiTheme="minorHAnsi" w:hAnsiTheme="minorHAnsi"/>
          <w:sz w:val="24"/>
          <w:szCs w:val="24"/>
        </w:rPr>
        <w:t>Ouvrir le logiciel GUM MC élèves</w:t>
      </w:r>
      <w:r>
        <w:rPr>
          <w:rFonts w:asciiTheme="minorHAnsi" w:hAnsiTheme="minorHAnsi"/>
          <w:sz w:val="24"/>
          <w:szCs w:val="24"/>
        </w:rPr>
        <w:t>.</w:t>
      </w:r>
    </w:p>
    <w:p w:rsidR="007347AC" w:rsidRPr="007347AC" w:rsidRDefault="007347AC" w:rsidP="007347AC">
      <w:pPr>
        <w:rPr>
          <w:rFonts w:asciiTheme="minorHAnsi" w:hAnsiTheme="minorHAnsi"/>
          <w:sz w:val="24"/>
          <w:szCs w:val="24"/>
        </w:rPr>
      </w:pPr>
    </w:p>
    <w:p w:rsidR="007347AC" w:rsidRPr="007347AC" w:rsidRDefault="007347AC" w:rsidP="007347AC">
      <w:pPr>
        <w:rPr>
          <w:rFonts w:asciiTheme="minorHAnsi" w:hAnsiTheme="minorHAnsi"/>
          <w:sz w:val="24"/>
          <w:szCs w:val="24"/>
        </w:rPr>
      </w:pPr>
      <w:r w:rsidRPr="007347AC">
        <w:rPr>
          <w:rFonts w:asciiTheme="minorHAnsi" w:hAnsiTheme="minorHAnsi"/>
          <w:sz w:val="24"/>
          <w:szCs w:val="24"/>
        </w:rPr>
        <w:t xml:space="preserve">Cliquer sur </w:t>
      </w:r>
      <w:r w:rsidRPr="00F3471A">
        <w:rPr>
          <w:rFonts w:asciiTheme="minorHAnsi" w:hAnsiTheme="minorHAnsi"/>
          <w:b/>
          <w:i/>
          <w:sz w:val="24"/>
          <w:szCs w:val="24"/>
        </w:rPr>
        <w:t>charger le fichier depuis répertoire personnel</w:t>
      </w:r>
      <w:r w:rsidRPr="007347AC">
        <w:rPr>
          <w:rFonts w:asciiTheme="minorHAnsi" w:hAnsiTheme="minorHAnsi"/>
          <w:sz w:val="24"/>
          <w:szCs w:val="24"/>
        </w:rPr>
        <w:t xml:space="preserve"> et ouvrir le fichier « pourcentage massique Destop »</w:t>
      </w:r>
    </w:p>
    <w:p w:rsidR="007347AC" w:rsidRPr="007347AC" w:rsidRDefault="007347AC" w:rsidP="007347AC">
      <w:pPr>
        <w:rPr>
          <w:rFonts w:asciiTheme="minorHAnsi" w:hAnsiTheme="minorHAnsi"/>
          <w:sz w:val="24"/>
          <w:szCs w:val="24"/>
        </w:rPr>
      </w:pPr>
    </w:p>
    <w:p w:rsidR="007347AC" w:rsidRPr="007347AC" w:rsidRDefault="007347AC" w:rsidP="007347AC">
      <w:pPr>
        <w:rPr>
          <w:rFonts w:asciiTheme="minorHAnsi" w:hAnsiTheme="minorHAnsi"/>
          <w:sz w:val="24"/>
          <w:szCs w:val="24"/>
        </w:rPr>
      </w:pPr>
      <w:r w:rsidRPr="007347AC">
        <w:rPr>
          <w:rFonts w:asciiTheme="minorHAnsi" w:hAnsiTheme="minorHAnsi"/>
          <w:sz w:val="24"/>
          <w:szCs w:val="24"/>
        </w:rPr>
        <w:t xml:space="preserve">Cliquer sur </w:t>
      </w:r>
      <w:r w:rsidRPr="00F3471A">
        <w:rPr>
          <w:rFonts w:asciiTheme="minorHAnsi" w:hAnsiTheme="minorHAnsi"/>
          <w:b/>
          <w:i/>
          <w:sz w:val="24"/>
          <w:szCs w:val="24"/>
        </w:rPr>
        <w:t>valider et passer aux grandeurs d’entrée</w:t>
      </w:r>
      <w:r w:rsidRPr="007347AC">
        <w:rPr>
          <w:rFonts w:asciiTheme="minorHAnsi" w:hAnsiTheme="minorHAnsi"/>
          <w:sz w:val="24"/>
          <w:szCs w:val="24"/>
        </w:rPr>
        <w:t>.</w:t>
      </w:r>
    </w:p>
    <w:p w:rsidR="007347AC" w:rsidRPr="007347AC" w:rsidRDefault="007347AC" w:rsidP="007347AC">
      <w:pPr>
        <w:rPr>
          <w:rFonts w:asciiTheme="minorHAnsi" w:hAnsiTheme="minorHAnsi"/>
          <w:sz w:val="24"/>
          <w:szCs w:val="24"/>
        </w:rPr>
      </w:pPr>
    </w:p>
    <w:p w:rsidR="007347AC" w:rsidRPr="007347AC" w:rsidRDefault="007347AC" w:rsidP="007347AC">
      <w:pPr>
        <w:rPr>
          <w:rFonts w:asciiTheme="minorHAnsi" w:hAnsiTheme="minorHAnsi"/>
          <w:sz w:val="24"/>
          <w:szCs w:val="24"/>
        </w:rPr>
      </w:pPr>
      <w:r w:rsidRPr="007347AC">
        <w:rPr>
          <w:rFonts w:asciiTheme="minorHAnsi" w:hAnsiTheme="minorHAnsi"/>
          <w:sz w:val="24"/>
          <w:szCs w:val="24"/>
        </w:rPr>
        <w:t>Entrer pour chaque grandeur, dans la case adéquate, sa valeur (estimateur) ainsi que son incertitude absolue.</w:t>
      </w:r>
    </w:p>
    <w:p w:rsidR="007347AC" w:rsidRPr="007347AC" w:rsidRDefault="007347AC" w:rsidP="007347AC">
      <w:pPr>
        <w:rPr>
          <w:rFonts w:asciiTheme="minorHAnsi" w:hAnsiTheme="minorHAnsi"/>
          <w:sz w:val="24"/>
          <w:szCs w:val="24"/>
        </w:rPr>
      </w:pPr>
    </w:p>
    <w:p w:rsidR="007347AC" w:rsidRPr="007347AC" w:rsidRDefault="007347AC" w:rsidP="007347AC">
      <w:pPr>
        <w:rPr>
          <w:rFonts w:asciiTheme="minorHAnsi" w:hAnsiTheme="minorHAnsi"/>
          <w:sz w:val="24"/>
          <w:szCs w:val="24"/>
        </w:rPr>
      </w:pPr>
      <w:r w:rsidRPr="007347AC">
        <w:rPr>
          <w:rFonts w:asciiTheme="minorHAnsi" w:hAnsiTheme="minorHAnsi"/>
          <w:sz w:val="24"/>
          <w:szCs w:val="24"/>
        </w:rPr>
        <w:t xml:space="preserve">Cliquer sur </w:t>
      </w:r>
      <w:r w:rsidRPr="00F3471A">
        <w:rPr>
          <w:rFonts w:asciiTheme="minorHAnsi" w:hAnsiTheme="minorHAnsi"/>
          <w:b/>
          <w:i/>
          <w:sz w:val="24"/>
          <w:szCs w:val="24"/>
        </w:rPr>
        <w:t>valider et calculer grandeur de sortie</w:t>
      </w:r>
      <w:r w:rsidR="00F3471A">
        <w:rPr>
          <w:rFonts w:asciiTheme="minorHAnsi" w:hAnsiTheme="minorHAnsi"/>
          <w:b/>
          <w:i/>
          <w:sz w:val="24"/>
          <w:szCs w:val="24"/>
        </w:rPr>
        <w:t>.</w:t>
      </w:r>
    </w:p>
    <w:p w:rsidR="007347AC" w:rsidRPr="007347AC" w:rsidRDefault="007347AC" w:rsidP="007347AC">
      <w:pPr>
        <w:rPr>
          <w:rFonts w:asciiTheme="minorHAnsi" w:hAnsiTheme="minorHAnsi"/>
          <w:sz w:val="24"/>
          <w:szCs w:val="24"/>
        </w:rPr>
      </w:pPr>
    </w:p>
    <w:p w:rsidR="007347AC" w:rsidRPr="007347AC" w:rsidRDefault="007347AC" w:rsidP="007347AC">
      <w:pPr>
        <w:rPr>
          <w:rFonts w:asciiTheme="minorHAnsi" w:hAnsiTheme="minorHAnsi"/>
          <w:sz w:val="24"/>
          <w:szCs w:val="24"/>
        </w:rPr>
      </w:pPr>
      <w:r w:rsidRPr="007347AC">
        <w:rPr>
          <w:rFonts w:asciiTheme="minorHAnsi" w:hAnsiTheme="minorHAnsi"/>
          <w:sz w:val="24"/>
          <w:szCs w:val="24"/>
        </w:rPr>
        <w:t>Lire directement la valeur du pourcentage massique et de son incertitude associée pour un intervalle de confiance à 95%.</w:t>
      </w:r>
    </w:p>
    <w:p w:rsidR="007347AC" w:rsidRPr="007347AC" w:rsidRDefault="007347AC" w:rsidP="007347AC">
      <w:pPr>
        <w:rPr>
          <w:rFonts w:asciiTheme="minorHAnsi" w:hAnsiTheme="minorHAnsi"/>
          <w:sz w:val="24"/>
          <w:szCs w:val="24"/>
        </w:rPr>
      </w:pPr>
    </w:p>
    <w:p w:rsidR="005B5E57" w:rsidRPr="007347AC" w:rsidRDefault="005B5E57" w:rsidP="00D41ED8">
      <w:pPr>
        <w:pStyle w:val="Sansinterligne"/>
        <w:jc w:val="both"/>
        <w:rPr>
          <w:rFonts w:asciiTheme="minorHAnsi" w:eastAsiaTheme="minorEastAsia" w:hAnsiTheme="minorHAnsi"/>
          <w:szCs w:val="24"/>
        </w:rPr>
      </w:pPr>
    </w:p>
    <w:sectPr w:rsidR="005B5E57" w:rsidRPr="007347AC" w:rsidSect="00DE5FBB">
      <w:headerReference w:type="default" r:id="rId10"/>
      <w:footerReference w:type="default" r:id="rId11"/>
      <w:pgSz w:w="11906" w:h="16838"/>
      <w:pgMar w:top="964" w:right="1021" w:bottom="964" w:left="1021"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05C" w:rsidRDefault="00AD705C" w:rsidP="00DE5FBB">
      <w:r>
        <w:separator/>
      </w:r>
    </w:p>
  </w:endnote>
  <w:endnote w:type="continuationSeparator" w:id="0">
    <w:p w:rsidR="00AD705C" w:rsidRDefault="00AD705C" w:rsidP="00DE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Bk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99920"/>
      <w:docPartObj>
        <w:docPartGallery w:val="Page Numbers (Bottom of Page)"/>
        <w:docPartUnique/>
      </w:docPartObj>
    </w:sdtPr>
    <w:sdtEndPr/>
    <w:sdtContent>
      <w:p w:rsidR="00DE5FBB" w:rsidRDefault="001645B6">
        <w:pPr>
          <w:pStyle w:val="Pieddepage"/>
          <w:jc w:val="center"/>
        </w:pPr>
        <w:r>
          <w:fldChar w:fldCharType="begin"/>
        </w:r>
        <w:r w:rsidR="00DE5FBB">
          <w:instrText>PAGE   \* MERGEFORMAT</w:instrText>
        </w:r>
        <w:r>
          <w:fldChar w:fldCharType="separate"/>
        </w:r>
        <w:r w:rsidR="00E64B53">
          <w:rPr>
            <w:noProof/>
          </w:rPr>
          <w:t>- 1 -</w:t>
        </w:r>
        <w:r>
          <w:fldChar w:fldCharType="end"/>
        </w:r>
      </w:p>
    </w:sdtContent>
  </w:sdt>
  <w:p w:rsidR="00DE5FBB" w:rsidRDefault="00DE5F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05C" w:rsidRDefault="00AD705C" w:rsidP="00DE5FBB">
      <w:r>
        <w:separator/>
      </w:r>
    </w:p>
  </w:footnote>
  <w:footnote w:type="continuationSeparator" w:id="0">
    <w:p w:rsidR="00AD705C" w:rsidRDefault="00AD705C" w:rsidP="00DE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03" w:rsidRPr="005D1E03" w:rsidRDefault="005D1E03" w:rsidP="005D1E03">
    <w:pPr>
      <w:snapToGrid w:val="0"/>
      <w:spacing w:before="120" w:after="120"/>
      <w:rPr>
        <w:rFonts w:ascii="Garamond" w:hAnsi="Garamond"/>
        <w:b/>
        <w:sz w:val="24"/>
        <w:szCs w:val="24"/>
        <w:lang w:eastAsia="en-US"/>
      </w:rPr>
    </w:pPr>
    <w:r w:rsidRPr="005D1E03">
      <w:rPr>
        <w:rFonts w:ascii="Garamond" w:hAnsi="Garamond"/>
        <w:b/>
        <w:sz w:val="24"/>
        <w:szCs w:val="24"/>
        <w:lang w:eastAsia="en-US"/>
      </w:rPr>
      <w:t>MILLEZ Guillaume et GUILLOT Estelle – Lycée Camille Claudel – Pontault Combault –</w:t>
    </w:r>
  </w:p>
  <w:p w:rsidR="005D1E03" w:rsidRPr="005D1E03" w:rsidRDefault="005D1E03" w:rsidP="005D1E03">
    <w:pPr>
      <w:snapToGrid w:val="0"/>
      <w:spacing w:before="120" w:after="120"/>
      <w:rPr>
        <w:rFonts w:ascii="Garamond" w:hAnsi="Garamond"/>
        <w:b/>
        <w:sz w:val="24"/>
        <w:szCs w:val="24"/>
        <w:lang w:eastAsia="en-US"/>
      </w:rPr>
    </w:pPr>
    <w:r w:rsidRPr="005D1E03">
      <w:rPr>
        <w:rFonts w:ascii="Garamond" w:hAnsi="Garamond"/>
        <w:b/>
        <w:sz w:val="24"/>
        <w:szCs w:val="24"/>
        <w:lang w:eastAsia="en-US"/>
      </w:rPr>
      <w:t xml:space="preserve">Groupe de réflexion voie technologique </w:t>
    </w:r>
    <w:r>
      <w:rPr>
        <w:rFonts w:ascii="Garamond" w:hAnsi="Garamond"/>
        <w:b/>
        <w:sz w:val="24"/>
        <w:szCs w:val="24"/>
        <w:lang w:eastAsia="en-US"/>
      </w:rPr>
      <w:t>– Académie de Créteil – avril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198"/>
    <w:multiLevelType w:val="hybridMultilevel"/>
    <w:tmpl w:val="030C30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0735CC"/>
    <w:multiLevelType w:val="hybridMultilevel"/>
    <w:tmpl w:val="FCC0FAE4"/>
    <w:lvl w:ilvl="0" w:tplc="645A590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823DD4"/>
    <w:multiLevelType w:val="hybridMultilevel"/>
    <w:tmpl w:val="71460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EA1A1E"/>
    <w:multiLevelType w:val="hybridMultilevel"/>
    <w:tmpl w:val="498A94AE"/>
    <w:lvl w:ilvl="0" w:tplc="6EBC94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D2649C0"/>
    <w:multiLevelType w:val="hybridMultilevel"/>
    <w:tmpl w:val="E956100A"/>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nsid w:val="32F22B68"/>
    <w:multiLevelType w:val="hybridMultilevel"/>
    <w:tmpl w:val="DFD0EB6E"/>
    <w:lvl w:ilvl="0" w:tplc="5066AC98">
      <w:numFmt w:val="bullet"/>
      <w:lvlText w:val="-"/>
      <w:lvlJc w:val="left"/>
      <w:pPr>
        <w:ind w:left="1776" w:hanging="360"/>
      </w:pPr>
      <w:rPr>
        <w:rFonts w:ascii="Arial" w:eastAsiaTheme="minorHAnsi" w:hAnsi="Arial" w:cs="Arial" w:hint="default"/>
        <w:u w:val="single"/>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34027BAC"/>
    <w:multiLevelType w:val="hybridMultilevel"/>
    <w:tmpl w:val="D8E45FD8"/>
    <w:lvl w:ilvl="0" w:tplc="1EC4A664">
      <w:numFmt w:val="bullet"/>
      <w:lvlText w:val="-"/>
      <w:lvlJc w:val="left"/>
      <w:pPr>
        <w:ind w:left="1780" w:hanging="360"/>
      </w:pPr>
      <w:rPr>
        <w:rFonts w:ascii="Arial" w:eastAsiaTheme="minorHAnsi" w:hAnsi="Arial" w:cs="Arial" w:hint="default"/>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7">
    <w:nsid w:val="44134FA7"/>
    <w:multiLevelType w:val="hybridMultilevel"/>
    <w:tmpl w:val="0FB60DA8"/>
    <w:lvl w:ilvl="0" w:tplc="9F5E84A0">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3890685"/>
    <w:multiLevelType w:val="hybridMultilevel"/>
    <w:tmpl w:val="4F063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A511963"/>
    <w:multiLevelType w:val="hybridMultilevel"/>
    <w:tmpl w:val="545E0044"/>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0">
    <w:nsid w:val="5E483B2F"/>
    <w:multiLevelType w:val="hybridMultilevel"/>
    <w:tmpl w:val="6D5CF9D4"/>
    <w:lvl w:ilvl="0" w:tplc="FF866018">
      <w:numFmt w:val="bullet"/>
      <w:lvlText w:val="-"/>
      <w:lvlJc w:val="left"/>
      <w:pPr>
        <w:ind w:left="720" w:hanging="360"/>
      </w:pPr>
      <w:rPr>
        <w:rFonts w:ascii="Arial" w:eastAsia="Calibri" w:hAnsi="Arial" w:cs="Arial" w:hint="default"/>
        <w:b w:val="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056075F"/>
    <w:multiLevelType w:val="hybridMultilevel"/>
    <w:tmpl w:val="D2F0C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283445"/>
    <w:multiLevelType w:val="hybridMultilevel"/>
    <w:tmpl w:val="E3FE2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3566E45"/>
    <w:multiLevelType w:val="hybridMultilevel"/>
    <w:tmpl w:val="D408B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5A74B41"/>
    <w:multiLevelType w:val="hybridMultilevel"/>
    <w:tmpl w:val="4AE83A84"/>
    <w:lvl w:ilvl="0" w:tplc="5D086594">
      <w:numFmt w:val="bullet"/>
      <w:lvlText w:val="-"/>
      <w:lvlJc w:val="left"/>
      <w:pPr>
        <w:ind w:left="1780" w:hanging="360"/>
      </w:pPr>
      <w:rPr>
        <w:rFonts w:ascii="Arial" w:eastAsiaTheme="minorHAnsi" w:hAnsi="Arial" w:cs="Arial" w:hint="default"/>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5">
    <w:nsid w:val="7E526536"/>
    <w:multiLevelType w:val="singleLevel"/>
    <w:tmpl w:val="B464D862"/>
    <w:lvl w:ilvl="0">
      <w:numFmt w:val="bullet"/>
      <w:lvlText w:val="-"/>
      <w:lvlJc w:val="left"/>
      <w:pPr>
        <w:tabs>
          <w:tab w:val="num" w:pos="420"/>
        </w:tabs>
        <w:ind w:left="420" w:hanging="360"/>
      </w:pPr>
      <w:rPr>
        <w:rFonts w:hint="default"/>
        <w:b/>
      </w:rPr>
    </w:lvl>
  </w:abstractNum>
  <w:num w:numId="1">
    <w:abstractNumId w:val="14"/>
  </w:num>
  <w:num w:numId="2">
    <w:abstractNumId w:val="6"/>
  </w:num>
  <w:num w:numId="3">
    <w:abstractNumId w:val="5"/>
  </w:num>
  <w:num w:numId="4">
    <w:abstractNumId w:val="3"/>
  </w:num>
  <w:num w:numId="5">
    <w:abstractNumId w:val="15"/>
  </w:num>
  <w:num w:numId="6">
    <w:abstractNumId w:val="7"/>
  </w:num>
  <w:num w:numId="7">
    <w:abstractNumId w:val="1"/>
  </w:num>
  <w:num w:numId="8">
    <w:abstractNumId w:val="13"/>
  </w:num>
  <w:num w:numId="9">
    <w:abstractNumId w:val="10"/>
  </w:num>
  <w:num w:numId="10">
    <w:abstractNumId w:val="8"/>
  </w:num>
  <w:num w:numId="11">
    <w:abstractNumId w:val="0"/>
  </w:num>
  <w:num w:numId="12">
    <w:abstractNumId w:val="4"/>
  </w:num>
  <w:num w:numId="13">
    <w:abstractNumId w:val="2"/>
  </w:num>
  <w:num w:numId="14">
    <w:abstractNumId w:val="12"/>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5B"/>
    <w:rsid w:val="000106F7"/>
    <w:rsid w:val="00024D5B"/>
    <w:rsid w:val="00043F8C"/>
    <w:rsid w:val="000A0E7C"/>
    <w:rsid w:val="000A2818"/>
    <w:rsid w:val="000E36A8"/>
    <w:rsid w:val="00106586"/>
    <w:rsid w:val="00137B2E"/>
    <w:rsid w:val="00151A76"/>
    <w:rsid w:val="001645B6"/>
    <w:rsid w:val="00174A12"/>
    <w:rsid w:val="001E41D6"/>
    <w:rsid w:val="0020302C"/>
    <w:rsid w:val="00225D68"/>
    <w:rsid w:val="00354FB4"/>
    <w:rsid w:val="00370DAC"/>
    <w:rsid w:val="003809CA"/>
    <w:rsid w:val="003B07DC"/>
    <w:rsid w:val="003F798D"/>
    <w:rsid w:val="00413589"/>
    <w:rsid w:val="004317A3"/>
    <w:rsid w:val="00444462"/>
    <w:rsid w:val="00491CE1"/>
    <w:rsid w:val="004C3D9D"/>
    <w:rsid w:val="004D343E"/>
    <w:rsid w:val="00526EDA"/>
    <w:rsid w:val="00541CA2"/>
    <w:rsid w:val="00577549"/>
    <w:rsid w:val="005B5E57"/>
    <w:rsid w:val="005D1E03"/>
    <w:rsid w:val="00652E0F"/>
    <w:rsid w:val="00666999"/>
    <w:rsid w:val="00694F57"/>
    <w:rsid w:val="006D12DC"/>
    <w:rsid w:val="006D7096"/>
    <w:rsid w:val="007347AC"/>
    <w:rsid w:val="007513DC"/>
    <w:rsid w:val="00752FC0"/>
    <w:rsid w:val="007608A5"/>
    <w:rsid w:val="00764665"/>
    <w:rsid w:val="007D335B"/>
    <w:rsid w:val="007E64CC"/>
    <w:rsid w:val="008667EC"/>
    <w:rsid w:val="009375FE"/>
    <w:rsid w:val="009A33D4"/>
    <w:rsid w:val="009C416F"/>
    <w:rsid w:val="009E39B3"/>
    <w:rsid w:val="00A21BBD"/>
    <w:rsid w:val="00AA6950"/>
    <w:rsid w:val="00AB5884"/>
    <w:rsid w:val="00AD705C"/>
    <w:rsid w:val="00AF318C"/>
    <w:rsid w:val="00B54539"/>
    <w:rsid w:val="00BB61FB"/>
    <w:rsid w:val="00C03C97"/>
    <w:rsid w:val="00C26F20"/>
    <w:rsid w:val="00C5249F"/>
    <w:rsid w:val="00D41ED8"/>
    <w:rsid w:val="00D63FC4"/>
    <w:rsid w:val="00DE5F4A"/>
    <w:rsid w:val="00DE5FBB"/>
    <w:rsid w:val="00DF2591"/>
    <w:rsid w:val="00DF5308"/>
    <w:rsid w:val="00DF6AC5"/>
    <w:rsid w:val="00DF7EDC"/>
    <w:rsid w:val="00E1572A"/>
    <w:rsid w:val="00E35C92"/>
    <w:rsid w:val="00E45D7B"/>
    <w:rsid w:val="00E51A86"/>
    <w:rsid w:val="00E64B53"/>
    <w:rsid w:val="00E93BED"/>
    <w:rsid w:val="00EC4AFF"/>
    <w:rsid w:val="00F3471A"/>
    <w:rsid w:val="00F358B5"/>
    <w:rsid w:val="00F8170E"/>
    <w:rsid w:val="00F83CCE"/>
    <w:rsid w:val="00FE0E1A"/>
    <w:rsid w:val="00FE13F1"/>
    <w:rsid w:val="00FF50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D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526EDA"/>
    <w:pPr>
      <w:keepNext/>
      <w:tabs>
        <w:tab w:val="left" w:pos="8080"/>
      </w:tabs>
      <w:jc w:val="center"/>
      <w:outlineLvl w:val="0"/>
    </w:pPr>
    <w:rPr>
      <w:rFonts w:ascii="AvantGarde Bk BT" w:hAnsi="AvantGarde Bk BT"/>
      <w:b/>
      <w:sz w:val="24"/>
    </w:rPr>
  </w:style>
  <w:style w:type="paragraph" w:styleId="Titre2">
    <w:name w:val="heading 2"/>
    <w:basedOn w:val="Normal"/>
    <w:next w:val="Normal"/>
    <w:link w:val="Titre2Car"/>
    <w:qFormat/>
    <w:rsid w:val="00526EDA"/>
    <w:pPr>
      <w:keepNext/>
      <w:jc w:val="center"/>
      <w:outlineLvl w:val="1"/>
    </w:pPr>
    <w:rPr>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E5FBB"/>
    <w:pPr>
      <w:spacing w:after="0" w:line="240" w:lineRule="auto"/>
    </w:pPr>
    <w:rPr>
      <w:rFonts w:ascii="Arial" w:hAnsi="Arial"/>
      <w:sz w:val="24"/>
    </w:rPr>
  </w:style>
  <w:style w:type="paragraph" w:styleId="En-tte">
    <w:name w:val="header"/>
    <w:basedOn w:val="Normal"/>
    <w:link w:val="En-tteCar"/>
    <w:uiPriority w:val="99"/>
    <w:unhideWhenUsed/>
    <w:rsid w:val="00DE5FBB"/>
    <w:pPr>
      <w:tabs>
        <w:tab w:val="center" w:pos="4536"/>
        <w:tab w:val="right" w:pos="9072"/>
      </w:tabs>
    </w:pPr>
  </w:style>
  <w:style w:type="character" w:customStyle="1" w:styleId="En-tteCar">
    <w:name w:val="En-tête Car"/>
    <w:basedOn w:val="Policepardfaut"/>
    <w:link w:val="En-tte"/>
    <w:uiPriority w:val="99"/>
    <w:rsid w:val="00DE5FBB"/>
  </w:style>
  <w:style w:type="paragraph" w:styleId="Pieddepage">
    <w:name w:val="footer"/>
    <w:basedOn w:val="Normal"/>
    <w:link w:val="PieddepageCar"/>
    <w:uiPriority w:val="99"/>
    <w:unhideWhenUsed/>
    <w:rsid w:val="00DE5FBB"/>
    <w:pPr>
      <w:tabs>
        <w:tab w:val="center" w:pos="4536"/>
        <w:tab w:val="right" w:pos="9072"/>
      </w:tabs>
    </w:pPr>
  </w:style>
  <w:style w:type="character" w:customStyle="1" w:styleId="PieddepageCar">
    <w:name w:val="Pied de page Car"/>
    <w:basedOn w:val="Policepardfaut"/>
    <w:link w:val="Pieddepage"/>
    <w:uiPriority w:val="99"/>
    <w:rsid w:val="00DE5FBB"/>
  </w:style>
  <w:style w:type="paragraph" w:styleId="Textedebulles">
    <w:name w:val="Balloon Text"/>
    <w:basedOn w:val="Normal"/>
    <w:link w:val="TextedebullesCar"/>
    <w:uiPriority w:val="99"/>
    <w:semiHidden/>
    <w:unhideWhenUsed/>
    <w:rsid w:val="00DE5FBB"/>
    <w:rPr>
      <w:rFonts w:ascii="Tahoma" w:hAnsi="Tahoma" w:cs="Tahoma"/>
      <w:sz w:val="16"/>
      <w:szCs w:val="16"/>
    </w:rPr>
  </w:style>
  <w:style w:type="character" w:customStyle="1" w:styleId="TextedebullesCar">
    <w:name w:val="Texte de bulles Car"/>
    <w:basedOn w:val="Policepardfaut"/>
    <w:link w:val="Textedebulles"/>
    <w:uiPriority w:val="99"/>
    <w:semiHidden/>
    <w:rsid w:val="00DE5FBB"/>
    <w:rPr>
      <w:rFonts w:ascii="Tahoma" w:hAnsi="Tahoma" w:cs="Tahoma"/>
      <w:sz w:val="16"/>
      <w:szCs w:val="16"/>
    </w:rPr>
  </w:style>
  <w:style w:type="character" w:customStyle="1" w:styleId="Titre1Car">
    <w:name w:val="Titre 1 Car"/>
    <w:basedOn w:val="Policepardfaut"/>
    <w:link w:val="Titre1"/>
    <w:rsid w:val="00526EDA"/>
    <w:rPr>
      <w:rFonts w:ascii="AvantGarde Bk BT" w:eastAsia="Times New Roman" w:hAnsi="AvantGarde Bk BT" w:cs="Times New Roman"/>
      <w:b/>
      <w:sz w:val="24"/>
      <w:szCs w:val="20"/>
      <w:lang w:eastAsia="fr-FR"/>
    </w:rPr>
  </w:style>
  <w:style w:type="character" w:customStyle="1" w:styleId="Titre2Car">
    <w:name w:val="Titre 2 Car"/>
    <w:basedOn w:val="Policepardfaut"/>
    <w:link w:val="Titre2"/>
    <w:rsid w:val="00526EDA"/>
    <w:rPr>
      <w:rFonts w:ascii="Times New Roman" w:eastAsia="Times New Roman" w:hAnsi="Times New Roman" w:cs="Times New Roman"/>
      <w:b/>
      <w:sz w:val="24"/>
      <w:szCs w:val="20"/>
      <w:u w:val="single"/>
      <w:lang w:eastAsia="fr-FR"/>
    </w:rPr>
  </w:style>
  <w:style w:type="character" w:styleId="Textedelespacerserv">
    <w:name w:val="Placeholder Text"/>
    <w:basedOn w:val="Policepardfaut"/>
    <w:uiPriority w:val="99"/>
    <w:semiHidden/>
    <w:rsid w:val="000A2818"/>
    <w:rPr>
      <w:color w:val="808080"/>
    </w:rPr>
  </w:style>
  <w:style w:type="character" w:styleId="Lienhypertexte">
    <w:name w:val="Hyperlink"/>
    <w:basedOn w:val="Policepardfaut"/>
    <w:uiPriority w:val="99"/>
    <w:semiHidden/>
    <w:unhideWhenUsed/>
    <w:rsid w:val="000106F7"/>
    <w:rPr>
      <w:color w:val="0000FF"/>
      <w:u w:val="single"/>
    </w:rPr>
  </w:style>
  <w:style w:type="paragraph" w:styleId="Paragraphedeliste">
    <w:name w:val="List Paragraph"/>
    <w:basedOn w:val="Normal"/>
    <w:uiPriority w:val="34"/>
    <w:qFormat/>
    <w:rsid w:val="007646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D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526EDA"/>
    <w:pPr>
      <w:keepNext/>
      <w:tabs>
        <w:tab w:val="left" w:pos="8080"/>
      </w:tabs>
      <w:jc w:val="center"/>
      <w:outlineLvl w:val="0"/>
    </w:pPr>
    <w:rPr>
      <w:rFonts w:ascii="AvantGarde Bk BT" w:hAnsi="AvantGarde Bk BT"/>
      <w:b/>
      <w:sz w:val="24"/>
    </w:rPr>
  </w:style>
  <w:style w:type="paragraph" w:styleId="Titre2">
    <w:name w:val="heading 2"/>
    <w:basedOn w:val="Normal"/>
    <w:next w:val="Normal"/>
    <w:link w:val="Titre2Car"/>
    <w:qFormat/>
    <w:rsid w:val="00526EDA"/>
    <w:pPr>
      <w:keepNext/>
      <w:jc w:val="center"/>
      <w:outlineLvl w:val="1"/>
    </w:pPr>
    <w:rPr>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E5FBB"/>
    <w:pPr>
      <w:spacing w:after="0" w:line="240" w:lineRule="auto"/>
    </w:pPr>
    <w:rPr>
      <w:rFonts w:ascii="Arial" w:hAnsi="Arial"/>
      <w:sz w:val="24"/>
    </w:rPr>
  </w:style>
  <w:style w:type="paragraph" w:styleId="En-tte">
    <w:name w:val="header"/>
    <w:basedOn w:val="Normal"/>
    <w:link w:val="En-tteCar"/>
    <w:uiPriority w:val="99"/>
    <w:unhideWhenUsed/>
    <w:rsid w:val="00DE5FBB"/>
    <w:pPr>
      <w:tabs>
        <w:tab w:val="center" w:pos="4536"/>
        <w:tab w:val="right" w:pos="9072"/>
      </w:tabs>
    </w:pPr>
  </w:style>
  <w:style w:type="character" w:customStyle="1" w:styleId="En-tteCar">
    <w:name w:val="En-tête Car"/>
    <w:basedOn w:val="Policepardfaut"/>
    <w:link w:val="En-tte"/>
    <w:uiPriority w:val="99"/>
    <w:rsid w:val="00DE5FBB"/>
  </w:style>
  <w:style w:type="paragraph" w:styleId="Pieddepage">
    <w:name w:val="footer"/>
    <w:basedOn w:val="Normal"/>
    <w:link w:val="PieddepageCar"/>
    <w:uiPriority w:val="99"/>
    <w:unhideWhenUsed/>
    <w:rsid w:val="00DE5FBB"/>
    <w:pPr>
      <w:tabs>
        <w:tab w:val="center" w:pos="4536"/>
        <w:tab w:val="right" w:pos="9072"/>
      </w:tabs>
    </w:pPr>
  </w:style>
  <w:style w:type="character" w:customStyle="1" w:styleId="PieddepageCar">
    <w:name w:val="Pied de page Car"/>
    <w:basedOn w:val="Policepardfaut"/>
    <w:link w:val="Pieddepage"/>
    <w:uiPriority w:val="99"/>
    <w:rsid w:val="00DE5FBB"/>
  </w:style>
  <w:style w:type="paragraph" w:styleId="Textedebulles">
    <w:name w:val="Balloon Text"/>
    <w:basedOn w:val="Normal"/>
    <w:link w:val="TextedebullesCar"/>
    <w:uiPriority w:val="99"/>
    <w:semiHidden/>
    <w:unhideWhenUsed/>
    <w:rsid w:val="00DE5FBB"/>
    <w:rPr>
      <w:rFonts w:ascii="Tahoma" w:hAnsi="Tahoma" w:cs="Tahoma"/>
      <w:sz w:val="16"/>
      <w:szCs w:val="16"/>
    </w:rPr>
  </w:style>
  <w:style w:type="character" w:customStyle="1" w:styleId="TextedebullesCar">
    <w:name w:val="Texte de bulles Car"/>
    <w:basedOn w:val="Policepardfaut"/>
    <w:link w:val="Textedebulles"/>
    <w:uiPriority w:val="99"/>
    <w:semiHidden/>
    <w:rsid w:val="00DE5FBB"/>
    <w:rPr>
      <w:rFonts w:ascii="Tahoma" w:hAnsi="Tahoma" w:cs="Tahoma"/>
      <w:sz w:val="16"/>
      <w:szCs w:val="16"/>
    </w:rPr>
  </w:style>
  <w:style w:type="character" w:customStyle="1" w:styleId="Titre1Car">
    <w:name w:val="Titre 1 Car"/>
    <w:basedOn w:val="Policepardfaut"/>
    <w:link w:val="Titre1"/>
    <w:rsid w:val="00526EDA"/>
    <w:rPr>
      <w:rFonts w:ascii="AvantGarde Bk BT" w:eastAsia="Times New Roman" w:hAnsi="AvantGarde Bk BT" w:cs="Times New Roman"/>
      <w:b/>
      <w:sz w:val="24"/>
      <w:szCs w:val="20"/>
      <w:lang w:eastAsia="fr-FR"/>
    </w:rPr>
  </w:style>
  <w:style w:type="character" w:customStyle="1" w:styleId="Titre2Car">
    <w:name w:val="Titre 2 Car"/>
    <w:basedOn w:val="Policepardfaut"/>
    <w:link w:val="Titre2"/>
    <w:rsid w:val="00526EDA"/>
    <w:rPr>
      <w:rFonts w:ascii="Times New Roman" w:eastAsia="Times New Roman" w:hAnsi="Times New Roman" w:cs="Times New Roman"/>
      <w:b/>
      <w:sz w:val="24"/>
      <w:szCs w:val="20"/>
      <w:u w:val="single"/>
      <w:lang w:eastAsia="fr-FR"/>
    </w:rPr>
  </w:style>
  <w:style w:type="character" w:styleId="Textedelespacerserv">
    <w:name w:val="Placeholder Text"/>
    <w:basedOn w:val="Policepardfaut"/>
    <w:uiPriority w:val="99"/>
    <w:semiHidden/>
    <w:rsid w:val="000A2818"/>
    <w:rPr>
      <w:color w:val="808080"/>
    </w:rPr>
  </w:style>
  <w:style w:type="character" w:styleId="Lienhypertexte">
    <w:name w:val="Hyperlink"/>
    <w:basedOn w:val="Policepardfaut"/>
    <w:uiPriority w:val="99"/>
    <w:semiHidden/>
    <w:unhideWhenUsed/>
    <w:rsid w:val="000106F7"/>
    <w:rPr>
      <w:color w:val="0000FF"/>
      <w:u w:val="single"/>
    </w:rPr>
  </w:style>
  <w:style w:type="paragraph" w:styleId="Paragraphedeliste">
    <w:name w:val="List Paragraph"/>
    <w:basedOn w:val="Normal"/>
    <w:uiPriority w:val="34"/>
    <w:qFormat/>
    <w:rsid w:val="00764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70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z\AppData\Roaming\Microsoft\Templates\Mod&#232;le%20Activit&#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Activité</Template>
  <TotalTime>1</TotalTime>
  <Pages>5</Pages>
  <Words>1014</Words>
  <Characters>5579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millez</dc:creator>
  <cp:lastModifiedBy>millez</cp:lastModifiedBy>
  <cp:revision>2</cp:revision>
  <dcterms:created xsi:type="dcterms:W3CDTF">2015-03-22T17:44:00Z</dcterms:created>
  <dcterms:modified xsi:type="dcterms:W3CDTF">2015-03-22T17:44:00Z</dcterms:modified>
</cp:coreProperties>
</file>