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888" w:rsidRPr="000D2888" w:rsidRDefault="000D2888" w:rsidP="000D2888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</w:p>
    <w:p w:rsidR="000D2888" w:rsidRPr="000D2888" w:rsidRDefault="000D2888" w:rsidP="000D2888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  <w:r w:rsidRPr="000D2888">
        <w:rPr>
          <w:rFonts w:ascii="Garamond" w:eastAsia="Times New Roman" w:hAnsi="Garamond" w:cs="Times New Roman"/>
          <w:b/>
          <w:sz w:val="32"/>
          <w:szCs w:val="32"/>
        </w:rPr>
        <w:t>Terminale STL Sciences physiques et chimiques de laboratoire</w:t>
      </w:r>
    </w:p>
    <w:p w:rsidR="000D2888" w:rsidRDefault="000D2888" w:rsidP="000D2888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  <w:r w:rsidRPr="000D2888">
        <w:rPr>
          <w:rFonts w:ascii="Garamond" w:eastAsia="Times New Roman" w:hAnsi="Garamond" w:cs="Times New Roman"/>
          <w:b/>
          <w:sz w:val="32"/>
          <w:szCs w:val="32"/>
        </w:rPr>
        <w:t>Exercice</w:t>
      </w:r>
      <w:r w:rsidR="00D15146">
        <w:rPr>
          <w:rFonts w:ascii="Garamond" w:eastAsia="Times New Roman" w:hAnsi="Garamond" w:cs="Times New Roman"/>
          <w:b/>
          <w:sz w:val="32"/>
          <w:szCs w:val="32"/>
        </w:rPr>
        <w:t> type </w:t>
      </w:r>
      <w:r w:rsidR="00E41AB9">
        <w:rPr>
          <w:rFonts w:ascii="Garamond" w:eastAsia="Times New Roman" w:hAnsi="Garamond" w:cs="Times New Roman"/>
          <w:b/>
          <w:sz w:val="32"/>
          <w:szCs w:val="32"/>
        </w:rPr>
        <w:t>« </w:t>
      </w:r>
      <w:r w:rsidR="00D15146">
        <w:rPr>
          <w:rFonts w:ascii="Garamond" w:eastAsia="Times New Roman" w:hAnsi="Garamond" w:cs="Times New Roman"/>
          <w:b/>
          <w:sz w:val="32"/>
          <w:szCs w:val="32"/>
        </w:rPr>
        <w:t>tâche complexe</w:t>
      </w:r>
      <w:r w:rsidR="00E41AB9">
        <w:rPr>
          <w:rFonts w:ascii="Garamond" w:eastAsia="Times New Roman" w:hAnsi="Garamond" w:cs="Times New Roman"/>
          <w:b/>
          <w:sz w:val="32"/>
          <w:szCs w:val="32"/>
        </w:rPr>
        <w:t> »</w:t>
      </w:r>
    </w:p>
    <w:p w:rsidR="00D15146" w:rsidRDefault="00D15146" w:rsidP="000D2888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</w:p>
    <w:p w:rsidR="00D15146" w:rsidRPr="00236A88" w:rsidRDefault="00D15146" w:rsidP="00D15146">
      <w:pPr>
        <w:jc w:val="center"/>
        <w:rPr>
          <w:rFonts w:ascii="Arial" w:hAnsi="Arial" w:cs="Arial"/>
          <w:b/>
        </w:rPr>
      </w:pPr>
      <w:r w:rsidRPr="00236A88">
        <w:rPr>
          <w:rFonts w:ascii="Arial" w:eastAsia="Calibri" w:hAnsi="Arial" w:cs="Arial"/>
          <w:b/>
          <w:bCs/>
          <w:color w:val="000000"/>
          <w:sz w:val="28"/>
          <w:szCs w:val="28"/>
        </w:rPr>
        <w:t>Un oscillateur dans l’émission Ford Boyard : l’épreuve de la cloche</w:t>
      </w:r>
    </w:p>
    <w:p w:rsidR="00D15146" w:rsidRPr="000D2888" w:rsidRDefault="00D15146" w:rsidP="000D2888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</w:p>
    <w:p w:rsidR="000D2888" w:rsidRPr="000D2888" w:rsidRDefault="000D2888" w:rsidP="000D2888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5"/>
        <w:gridCol w:w="5253"/>
      </w:tblGrid>
      <w:tr w:rsidR="000D2888" w:rsidRPr="000D2888" w:rsidTr="00FB3DA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888" w:rsidRPr="000D2888" w:rsidRDefault="000D2888" w:rsidP="000D2888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sz w:val="24"/>
                <w:szCs w:val="24"/>
              </w:rPr>
              <w:t xml:space="preserve">Classe : </w:t>
            </w:r>
          </w:p>
          <w:p w:rsidR="000D2888" w:rsidRPr="000D2888" w:rsidRDefault="000D2888" w:rsidP="000D2888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Terminale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888" w:rsidRPr="000D2888" w:rsidRDefault="000D2888" w:rsidP="000D2888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sz w:val="24"/>
                <w:szCs w:val="24"/>
              </w:rPr>
              <w:t xml:space="preserve">Enseignement :  </w:t>
            </w:r>
          </w:p>
          <w:p w:rsidR="000D2888" w:rsidRPr="000D2888" w:rsidRDefault="000D2888" w:rsidP="000D2888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Spécialité </w:t>
            </w:r>
            <w:r w:rsidR="00983FE7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SPCL</w:t>
            </w:r>
          </w:p>
          <w:p w:rsidR="000D2888" w:rsidRPr="000D2888" w:rsidRDefault="000D2888" w:rsidP="000D2888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0D2888" w:rsidRPr="000D2888" w:rsidTr="00FB3DA4"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888" w:rsidRPr="000D2888" w:rsidRDefault="000D2888" w:rsidP="00983FE7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sz w:val="24"/>
                <w:szCs w:val="24"/>
              </w:rPr>
              <w:t xml:space="preserve">THEME du programme : </w:t>
            </w: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Spécialité </w:t>
            </w:r>
            <w:r w:rsidR="00983FE7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SPCL</w:t>
            </w: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-partie « </w:t>
            </w:r>
            <w:r w:rsidR="00983FE7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Ondes</w:t>
            </w: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 »</w:t>
            </w:r>
          </w:p>
        </w:tc>
      </w:tr>
    </w:tbl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 w:rsidRPr="000D2888">
        <w:rPr>
          <w:rFonts w:ascii="Garamond" w:eastAsia="Times New Roman" w:hAnsi="Garamond" w:cs="Times New Roman"/>
          <w:b/>
          <w:sz w:val="24"/>
          <w:szCs w:val="24"/>
        </w:rPr>
        <w:t xml:space="preserve">Résumé du contenu de la ressource.   </w:t>
      </w: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</w:p>
    <w:p w:rsidR="000D2888" w:rsidRPr="000D2888" w:rsidRDefault="000D2888" w:rsidP="000D2888">
      <w:pPr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0D2888">
        <w:rPr>
          <w:rFonts w:ascii="Garamond" w:eastAsia="Times New Roman" w:hAnsi="Garamond" w:cs="Times New Roman"/>
          <w:sz w:val="24"/>
          <w:szCs w:val="24"/>
        </w:rPr>
        <w:t xml:space="preserve">Cette ressource est un exercice de type </w:t>
      </w:r>
      <w:r w:rsidR="00D15146">
        <w:rPr>
          <w:rFonts w:ascii="Garamond" w:eastAsia="Times New Roman" w:hAnsi="Garamond" w:cs="Times New Roman"/>
          <w:sz w:val="24"/>
          <w:szCs w:val="24"/>
        </w:rPr>
        <w:t>« tâche complexe »</w:t>
      </w:r>
      <w:r w:rsidRPr="000D2888">
        <w:rPr>
          <w:rFonts w:ascii="Garamond" w:eastAsia="Times New Roman" w:hAnsi="Garamond" w:cs="Times New Roman"/>
          <w:sz w:val="24"/>
          <w:szCs w:val="24"/>
        </w:rPr>
        <w:t>, portant principalement sur la partie « </w:t>
      </w:r>
      <w:r w:rsidR="00983FE7">
        <w:rPr>
          <w:rFonts w:ascii="Garamond" w:eastAsia="Times New Roman" w:hAnsi="Garamond" w:cs="Times New Roman"/>
          <w:sz w:val="24"/>
          <w:szCs w:val="24"/>
        </w:rPr>
        <w:t>Ondes</w:t>
      </w:r>
      <w:r w:rsidRPr="000D2888">
        <w:rPr>
          <w:rFonts w:ascii="Garamond" w:eastAsia="Times New Roman" w:hAnsi="Garamond" w:cs="Times New Roman"/>
          <w:sz w:val="24"/>
          <w:szCs w:val="24"/>
        </w:rPr>
        <w:t xml:space="preserve"> » de l’enseignement de spécialité de la classe de Terminale STL-SPCL.</w:t>
      </w:r>
    </w:p>
    <w:p w:rsidR="000D2888" w:rsidRPr="000D2888" w:rsidRDefault="000D2888" w:rsidP="000D2888">
      <w:pPr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 w:rsidRPr="000D2888">
        <w:rPr>
          <w:rFonts w:ascii="Garamond" w:eastAsia="Times New Roman" w:hAnsi="Garamond" w:cs="Times New Roman"/>
          <w:b/>
          <w:sz w:val="24"/>
          <w:szCs w:val="24"/>
        </w:rPr>
        <w:t>Condition de mise en œuvre.</w:t>
      </w: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0D2888">
        <w:rPr>
          <w:rFonts w:ascii="Garamond" w:eastAsia="Times New Roman" w:hAnsi="Garamond" w:cs="Times New Roman"/>
          <w:sz w:val="24"/>
          <w:szCs w:val="24"/>
        </w:rPr>
        <w:t xml:space="preserve">Exercice </w:t>
      </w:r>
      <w:r w:rsidR="00A15F35">
        <w:rPr>
          <w:rFonts w:ascii="Garamond" w:eastAsia="Times New Roman" w:hAnsi="Garamond" w:cs="Times New Roman"/>
          <w:sz w:val="24"/>
          <w:szCs w:val="24"/>
        </w:rPr>
        <w:t>pouvant faire partie de l’épreuve de spécialité partie SPCL</w:t>
      </w: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0D2888">
        <w:rPr>
          <w:rFonts w:ascii="Garamond" w:eastAsia="Times New Roman" w:hAnsi="Garamond" w:cs="Times New Roman"/>
          <w:sz w:val="24"/>
          <w:szCs w:val="24"/>
        </w:rPr>
        <w:t>Durée : 1h</w:t>
      </w:r>
    </w:p>
    <w:p w:rsidR="000D2888" w:rsidRPr="000D2888" w:rsidRDefault="000D2888" w:rsidP="000D2888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tbl>
      <w:tblPr>
        <w:tblW w:w="9795" w:type="dxa"/>
        <w:tblLayout w:type="fixed"/>
        <w:tblLook w:val="04A0" w:firstRow="1" w:lastRow="0" w:firstColumn="1" w:lastColumn="0" w:noHBand="0" w:noVBand="1"/>
      </w:tblPr>
      <w:tblGrid>
        <w:gridCol w:w="9795"/>
      </w:tblGrid>
      <w:tr w:rsidR="000D2888" w:rsidRPr="000D2888" w:rsidTr="00FB3DA4"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3FE7" w:rsidRDefault="000D2888" w:rsidP="00983FE7">
            <w:pPr>
              <w:snapToGrid w:val="0"/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0D288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Mots clés de recherche :</w:t>
            </w:r>
          </w:p>
          <w:p w:rsidR="000D2888" w:rsidRPr="000D2888" w:rsidRDefault="00983FE7" w:rsidP="00D15146">
            <w:pPr>
              <w:snapToGrid w:val="0"/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</w:rPr>
              <w:t>oscillateur, oscillations libres, oscillations amorties, oscillat</w:t>
            </w:r>
            <w:r w:rsidR="007168EA">
              <w:rPr>
                <w:rFonts w:ascii="Garamond" w:eastAsia="Times New Roman" w:hAnsi="Garamond" w:cs="Times New Roman"/>
                <w:sz w:val="24"/>
                <w:szCs w:val="24"/>
              </w:rPr>
              <w:t xml:space="preserve">ions forcées,  </w:t>
            </w:r>
            <w:r w:rsidR="00D15146">
              <w:rPr>
                <w:rFonts w:ascii="Garamond" w:eastAsia="Times New Roman" w:hAnsi="Garamond" w:cs="Times New Roman"/>
                <w:sz w:val="24"/>
                <w:szCs w:val="24"/>
              </w:rPr>
              <w:t>résonance.</w:t>
            </w:r>
          </w:p>
        </w:tc>
      </w:tr>
    </w:tbl>
    <w:p w:rsidR="000D2888" w:rsidRPr="000D2888" w:rsidRDefault="000D2888" w:rsidP="000D2888">
      <w:pPr>
        <w:spacing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0D2888" w:rsidRPr="000D2888" w:rsidRDefault="000D2888" w:rsidP="000D2888">
      <w:pPr>
        <w:rPr>
          <w:rFonts w:ascii="Calibri" w:eastAsia="Calibri" w:hAnsi="Calibri" w:cs="Times New Roman"/>
        </w:rPr>
      </w:pPr>
    </w:p>
    <w:p w:rsidR="000D2888" w:rsidRPr="000D2888" w:rsidRDefault="000D2888" w:rsidP="000D2888">
      <w:pPr>
        <w:rPr>
          <w:rFonts w:ascii="Calibri" w:eastAsia="Calibri" w:hAnsi="Calibri" w:cs="Times New Roman"/>
        </w:rPr>
      </w:pPr>
    </w:p>
    <w:p w:rsidR="000D2888" w:rsidRPr="000D2888" w:rsidRDefault="000D2888" w:rsidP="000D2888">
      <w:pPr>
        <w:rPr>
          <w:rFonts w:ascii="Calibri" w:eastAsia="Calibri" w:hAnsi="Calibri" w:cs="Times New Roman"/>
        </w:rPr>
      </w:pPr>
    </w:p>
    <w:p w:rsidR="000D2888" w:rsidRPr="000D2888" w:rsidRDefault="000D2888" w:rsidP="000D2888">
      <w:pPr>
        <w:rPr>
          <w:rFonts w:ascii="Calibri" w:eastAsia="Calibri" w:hAnsi="Calibri" w:cs="Times New Roman"/>
        </w:rPr>
      </w:pPr>
    </w:p>
    <w:p w:rsidR="000D2888" w:rsidRPr="000D2888" w:rsidRDefault="000D2888" w:rsidP="000D2888">
      <w:pPr>
        <w:rPr>
          <w:rFonts w:ascii="Calibri" w:eastAsia="Calibri" w:hAnsi="Calibri" w:cs="Times New Roman"/>
        </w:rPr>
      </w:pPr>
    </w:p>
    <w:p w:rsidR="000D2888" w:rsidRPr="000D2888" w:rsidRDefault="000D2888" w:rsidP="000D2888">
      <w:pPr>
        <w:spacing w:after="0" w:line="240" w:lineRule="auto"/>
        <w:rPr>
          <w:rFonts w:ascii="Calibri" w:eastAsia="Calibri" w:hAnsi="Calibri" w:cs="Times New Roman"/>
        </w:rPr>
      </w:pPr>
      <w:r w:rsidRPr="000D2888">
        <w:rPr>
          <w:rFonts w:ascii="Calibri" w:eastAsia="Calibri" w:hAnsi="Calibri" w:cs="Times New Roman"/>
        </w:rPr>
        <w:br w:type="page"/>
      </w:r>
    </w:p>
    <w:p w:rsidR="000D2888" w:rsidRPr="000D2888" w:rsidRDefault="000D2888" w:rsidP="000D2888">
      <w:pPr>
        <w:jc w:val="center"/>
        <w:rPr>
          <w:rFonts w:ascii="Arial" w:eastAsia="Calibri" w:hAnsi="Arial" w:cs="Arial"/>
          <w:b/>
          <w:sz w:val="28"/>
        </w:rPr>
      </w:pPr>
      <w:r w:rsidRPr="000D2888">
        <w:rPr>
          <w:rFonts w:ascii="Arial" w:eastAsia="Calibri" w:hAnsi="Arial" w:cs="Arial"/>
          <w:b/>
          <w:sz w:val="28"/>
        </w:rPr>
        <w:lastRenderedPageBreak/>
        <w:t>Fiche à destination des enseignants</w:t>
      </w:r>
    </w:p>
    <w:p w:rsidR="000D2888" w:rsidRPr="000D2888" w:rsidRDefault="000D2888" w:rsidP="000D2888">
      <w:pPr>
        <w:jc w:val="center"/>
        <w:rPr>
          <w:rFonts w:ascii="Arial" w:eastAsia="Calibri" w:hAnsi="Arial" w:cs="Arial"/>
          <w:b/>
          <w:bCs/>
          <w:sz w:val="28"/>
        </w:rPr>
      </w:pPr>
      <w:r w:rsidRPr="000D2888">
        <w:rPr>
          <w:rFonts w:ascii="Arial" w:eastAsia="Calibri" w:hAnsi="Arial" w:cs="Arial"/>
          <w:b/>
          <w:bCs/>
          <w:sz w:val="28"/>
        </w:rPr>
        <w:t xml:space="preserve">TSTL spécialité </w:t>
      </w:r>
      <w:r w:rsidR="00983FE7">
        <w:rPr>
          <w:rFonts w:ascii="Arial" w:eastAsia="Calibri" w:hAnsi="Arial" w:cs="Arial"/>
          <w:b/>
          <w:bCs/>
          <w:sz w:val="28"/>
        </w:rPr>
        <w:t>SPCL</w:t>
      </w:r>
    </w:p>
    <w:p w:rsidR="000D2888" w:rsidRDefault="000D2888" w:rsidP="000D2888">
      <w:pPr>
        <w:spacing w:after="0" w:line="240" w:lineRule="auto"/>
        <w:jc w:val="center"/>
        <w:rPr>
          <w:rFonts w:ascii="Arial" w:eastAsia="Calibri" w:hAnsi="Arial" w:cs="Arial"/>
          <w:b/>
          <w:bCs/>
          <w:sz w:val="28"/>
        </w:rPr>
      </w:pPr>
      <w:r w:rsidRPr="000D2888">
        <w:rPr>
          <w:rFonts w:ascii="Arial" w:eastAsia="Calibri" w:hAnsi="Arial" w:cs="Arial"/>
          <w:b/>
          <w:bCs/>
          <w:sz w:val="28"/>
        </w:rPr>
        <w:t xml:space="preserve">Exercice évalué : </w:t>
      </w:r>
      <w:r w:rsidRPr="00857D6F">
        <w:rPr>
          <w:rFonts w:ascii="Arial" w:eastAsia="Calibri" w:hAnsi="Arial" w:cs="Arial"/>
          <w:b/>
          <w:bCs/>
          <w:i/>
          <w:sz w:val="28"/>
        </w:rPr>
        <w:t xml:space="preserve">type </w:t>
      </w:r>
      <w:r w:rsidR="001202FE">
        <w:rPr>
          <w:rFonts w:ascii="Arial" w:eastAsia="Calibri" w:hAnsi="Arial" w:cs="Arial"/>
          <w:b/>
          <w:bCs/>
          <w:i/>
          <w:sz w:val="28"/>
        </w:rPr>
        <w:t>tâche complexe</w:t>
      </w:r>
    </w:p>
    <w:p w:rsidR="00236A88" w:rsidRPr="000D2888" w:rsidRDefault="00236A88" w:rsidP="000D2888">
      <w:pPr>
        <w:spacing w:after="0" w:line="240" w:lineRule="auto"/>
        <w:jc w:val="center"/>
        <w:rPr>
          <w:rFonts w:ascii="Arial" w:eastAsia="Calibri" w:hAnsi="Arial" w:cs="Arial"/>
          <w:b/>
          <w:bCs/>
          <w:sz w:val="28"/>
        </w:rPr>
      </w:pPr>
    </w:p>
    <w:p w:rsidR="00236A88" w:rsidRPr="00236A88" w:rsidRDefault="00236A88" w:rsidP="00236A88">
      <w:pPr>
        <w:jc w:val="center"/>
        <w:rPr>
          <w:rFonts w:ascii="Arial" w:hAnsi="Arial" w:cs="Arial"/>
          <w:b/>
        </w:rPr>
      </w:pPr>
      <w:r w:rsidRPr="00236A88">
        <w:rPr>
          <w:rFonts w:ascii="Arial" w:eastAsia="Calibri" w:hAnsi="Arial" w:cs="Arial"/>
          <w:b/>
          <w:bCs/>
          <w:color w:val="000000"/>
          <w:sz w:val="28"/>
          <w:szCs w:val="28"/>
        </w:rPr>
        <w:t>Un oscillateur dans l’émission Ford Boyard : l’épreuve de la cloche</w:t>
      </w:r>
    </w:p>
    <w:tbl>
      <w:tblPr>
        <w:tblW w:w="10094" w:type="dxa"/>
        <w:tblInd w:w="-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7"/>
        <w:gridCol w:w="3118"/>
        <w:gridCol w:w="4709"/>
      </w:tblGrid>
      <w:tr w:rsidR="000D2888" w:rsidRPr="000D2888" w:rsidTr="00FB3DA4">
        <w:trPr>
          <w:trHeight w:val="373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0D2888">
              <w:rPr>
                <w:rFonts w:ascii="Arial" w:eastAsia="Calibri" w:hAnsi="Arial" w:cs="Arial"/>
                <w:b/>
                <w:i/>
              </w:rPr>
              <w:t>Type d'activité</w:t>
            </w:r>
          </w:p>
        </w:tc>
        <w:tc>
          <w:tcPr>
            <w:tcW w:w="7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888" w:rsidRPr="000D2888" w:rsidRDefault="000D2888" w:rsidP="000D2888">
            <w:pPr>
              <w:tabs>
                <w:tab w:val="center" w:pos="4536"/>
                <w:tab w:val="right" w:pos="9072"/>
              </w:tabs>
              <w:snapToGrid w:val="0"/>
              <w:spacing w:before="100" w:after="0" w:line="240" w:lineRule="auto"/>
              <w:rPr>
                <w:rFonts w:ascii="Arial" w:eastAsia="Calibri" w:hAnsi="Arial" w:cs="Arial"/>
                <w:b/>
                <w:sz w:val="20"/>
              </w:rPr>
            </w:pPr>
            <w:r w:rsidRPr="000D2888">
              <w:rPr>
                <w:rFonts w:ascii="Arial" w:eastAsia="Calibri" w:hAnsi="Arial" w:cs="Arial"/>
                <w:b/>
              </w:rPr>
              <w:t>Exercice évalué</w:t>
            </w:r>
          </w:p>
        </w:tc>
      </w:tr>
      <w:tr w:rsidR="000D2888" w:rsidRPr="000D2888" w:rsidTr="00FB3DA4">
        <w:trPr>
          <w:trHeight w:val="737"/>
        </w:trPr>
        <w:tc>
          <w:tcPr>
            <w:tcW w:w="2267" w:type="dxa"/>
            <w:vMerge w:val="restart"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:rsidR="00983FE7" w:rsidRDefault="00983FE7" w:rsidP="000D2888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</w:p>
          <w:p w:rsidR="00983FE7" w:rsidRDefault="00983FE7" w:rsidP="000D2888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</w:p>
          <w:p w:rsidR="00983FE7" w:rsidRDefault="00983FE7" w:rsidP="000D2888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</w:p>
          <w:p w:rsidR="000D2888" w:rsidRDefault="000D2888" w:rsidP="000D2888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  <w:r w:rsidRPr="000D2888">
              <w:rPr>
                <w:rFonts w:ascii="Arial" w:eastAsia="Calibri" w:hAnsi="Arial" w:cs="Arial"/>
                <w:b/>
                <w:bCs/>
                <w:i/>
              </w:rPr>
              <w:t>Références au programme :</w:t>
            </w:r>
          </w:p>
          <w:p w:rsidR="00983FE7" w:rsidRPr="000D2888" w:rsidRDefault="00983FE7" w:rsidP="000D2888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</w:p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</w:tc>
        <w:tc>
          <w:tcPr>
            <w:tcW w:w="78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888" w:rsidRPr="000D2888" w:rsidRDefault="000D2888" w:rsidP="000D2888">
            <w:pPr>
              <w:tabs>
                <w:tab w:val="left" w:pos="-1985"/>
                <w:tab w:val="left" w:pos="1157"/>
              </w:tabs>
              <w:snapToGrid w:val="0"/>
              <w:spacing w:after="120" w:line="240" w:lineRule="auto"/>
              <w:ind w:left="283"/>
              <w:rPr>
                <w:rFonts w:ascii="Arial" w:eastAsia="Times New Roman" w:hAnsi="Arial" w:cs="Arial"/>
                <w:iCs/>
                <w:lang w:eastAsia="fr-FR"/>
              </w:rPr>
            </w:pPr>
            <w:r w:rsidRPr="000D2888">
              <w:rPr>
                <w:rFonts w:ascii="Arial" w:eastAsia="Times New Roman" w:hAnsi="Arial" w:cs="Arial"/>
                <w:iCs/>
                <w:lang w:eastAsia="fr-FR"/>
              </w:rPr>
              <w:t xml:space="preserve">Cette activité illustre l’enseignement : </w:t>
            </w:r>
          </w:p>
          <w:p w:rsidR="000D2888" w:rsidRPr="000D2888" w:rsidRDefault="000D2888" w:rsidP="00983FE7">
            <w:pPr>
              <w:tabs>
                <w:tab w:val="left" w:pos="-1985"/>
                <w:tab w:val="left" w:pos="1157"/>
              </w:tabs>
              <w:snapToGrid w:val="0"/>
              <w:spacing w:after="120" w:line="240" w:lineRule="auto"/>
              <w:ind w:left="283"/>
              <w:rPr>
                <w:rFonts w:ascii="Arial" w:eastAsia="Calibri" w:hAnsi="Arial" w:cs="Arial"/>
                <w:b/>
                <w:bCs/>
              </w:rPr>
            </w:pPr>
            <w:r w:rsidRPr="000D2888">
              <w:rPr>
                <w:rFonts w:ascii="Arial" w:eastAsia="Times New Roman" w:hAnsi="Arial" w:cs="Arial"/>
                <w:iCs/>
                <w:lang w:eastAsia="fr-FR"/>
              </w:rPr>
              <w:t xml:space="preserve">Spécialité </w:t>
            </w:r>
            <w:r w:rsidR="00983FE7">
              <w:rPr>
                <w:rFonts w:ascii="Arial" w:eastAsia="Times New Roman" w:hAnsi="Arial" w:cs="Arial"/>
                <w:iCs/>
                <w:lang w:eastAsia="fr-FR"/>
              </w:rPr>
              <w:t>SPCL</w:t>
            </w:r>
            <w:r w:rsidRPr="000D2888">
              <w:rPr>
                <w:rFonts w:ascii="Arial" w:eastAsia="Times New Roman" w:hAnsi="Arial" w:cs="Arial"/>
                <w:iCs/>
                <w:lang w:eastAsia="fr-FR"/>
              </w:rPr>
              <w:t xml:space="preserve"> </w:t>
            </w:r>
            <w:r w:rsidRPr="000D2888">
              <w:rPr>
                <w:rFonts w:ascii="Arial" w:eastAsia="Times New Roman" w:hAnsi="Arial" w:cs="Arial"/>
                <w:bCs/>
                <w:iCs/>
                <w:lang w:eastAsia="fr-FR"/>
              </w:rPr>
              <w:t>pour la partie : « </w:t>
            </w:r>
            <w:r w:rsidR="00983FE7">
              <w:rPr>
                <w:rFonts w:ascii="Arial" w:eastAsia="Times New Roman" w:hAnsi="Arial" w:cs="Arial"/>
                <w:bCs/>
                <w:iCs/>
                <w:lang w:eastAsia="fr-FR"/>
              </w:rPr>
              <w:t>Ondes</w:t>
            </w:r>
            <w:r w:rsidRPr="000D2888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>»</w:t>
            </w:r>
          </w:p>
        </w:tc>
      </w:tr>
      <w:tr w:rsidR="000D2888" w:rsidRPr="00A15F35" w:rsidTr="00983FE7">
        <w:trPr>
          <w:trHeight w:val="2659"/>
        </w:trPr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D2888" w:rsidRPr="00857D6F" w:rsidRDefault="000D2888" w:rsidP="000D2888">
            <w:pPr>
              <w:snapToGrid w:val="0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 w:rsidRPr="00857D6F">
              <w:rPr>
                <w:rFonts w:ascii="Arial" w:eastAsia="Calibri" w:hAnsi="Arial" w:cs="Arial"/>
                <w:b/>
                <w:color w:val="000000"/>
              </w:rPr>
              <w:t>Notions et contenus</w:t>
            </w:r>
          </w:p>
          <w:p w:rsidR="000D2888" w:rsidRPr="00857D6F" w:rsidRDefault="000D2888" w:rsidP="000D2888">
            <w:pPr>
              <w:snapToGrid w:val="0"/>
              <w:spacing w:after="0" w:line="240" w:lineRule="auto"/>
              <w:rPr>
                <w:rFonts w:ascii="Arial" w:eastAsia="Arial" w:hAnsi="Arial" w:cs="Arial"/>
                <w:b/>
                <w:color w:val="000000"/>
                <w:lang w:eastAsia="ar-SA"/>
              </w:rPr>
            </w:pPr>
            <w:r w:rsidRPr="00857D6F">
              <w:rPr>
                <w:rFonts w:ascii="Arial" w:eastAsia="Arial" w:hAnsi="Arial" w:cs="Arial"/>
                <w:b/>
                <w:color w:val="000000"/>
                <w:lang w:eastAsia="ar-SA"/>
              </w:rPr>
              <w:t>T</w:t>
            </w:r>
            <w:r w:rsidR="00857D6F">
              <w:rPr>
                <w:rFonts w:ascii="Arial" w:eastAsia="Arial" w:hAnsi="Arial" w:cs="Arial"/>
                <w:b/>
                <w:color w:val="000000"/>
                <w:lang w:eastAsia="ar-SA"/>
              </w:rPr>
              <w:t>erminale</w:t>
            </w:r>
            <w:r w:rsidR="00857D6F" w:rsidRPr="00857D6F">
              <w:rPr>
                <w:rFonts w:ascii="Arial" w:eastAsia="Arial" w:hAnsi="Arial" w:cs="Arial"/>
                <w:b/>
                <w:color w:val="000000"/>
                <w:lang w:eastAsia="ar-SA"/>
              </w:rPr>
              <w:t xml:space="preserve"> </w:t>
            </w:r>
            <w:r w:rsidRPr="00857D6F">
              <w:rPr>
                <w:rFonts w:ascii="Arial" w:eastAsia="Arial" w:hAnsi="Arial" w:cs="Arial"/>
                <w:b/>
                <w:color w:val="000000"/>
                <w:lang w:eastAsia="ar-SA"/>
              </w:rPr>
              <w:t>STL :</w:t>
            </w:r>
          </w:p>
          <w:p w:rsidR="000D2888" w:rsidRPr="00A15F35" w:rsidRDefault="000D2888" w:rsidP="000D2888">
            <w:pPr>
              <w:snapToGrid w:val="0"/>
              <w:spacing w:after="0" w:line="240" w:lineRule="auto"/>
              <w:rPr>
                <w:rFonts w:ascii="Arial" w:eastAsia="Arial" w:hAnsi="Arial" w:cs="Arial"/>
                <w:b/>
                <w:color w:val="000000"/>
                <w:lang w:eastAsia="ar-SA"/>
              </w:rPr>
            </w:pPr>
          </w:p>
          <w:p w:rsidR="000D2888" w:rsidRPr="00A15F35" w:rsidRDefault="00983FE7" w:rsidP="00D15146">
            <w:pPr>
              <w:overflowPunct w:val="0"/>
              <w:autoSpaceDE w:val="0"/>
              <w:autoSpaceDN w:val="0"/>
              <w:adjustRightInd w:val="0"/>
              <w:snapToGrid w:val="0"/>
              <w:spacing w:line="240" w:lineRule="auto"/>
              <w:contextualSpacing/>
              <w:textAlignment w:val="baseline"/>
              <w:rPr>
                <w:rFonts w:ascii="Arial" w:eastAsia="Calibri" w:hAnsi="Arial" w:cs="Arial"/>
                <w:color w:val="000000"/>
              </w:rPr>
            </w:pPr>
            <w:r w:rsidRPr="00A15F35">
              <w:rPr>
                <w:rFonts w:ascii="Arial" w:hAnsi="Arial" w:cs="Arial"/>
              </w:rPr>
              <w:t>Perturbation d'un système physique ; réponse du système.</w:t>
            </w:r>
            <w:r w:rsidRPr="00A15F35">
              <w:rPr>
                <w:rFonts w:ascii="Arial" w:hAnsi="Arial" w:cs="Arial"/>
              </w:rPr>
              <w:br/>
              <w:t>Phénomènes vibratoires ; grandeurs vibratoires.</w:t>
            </w:r>
            <w:r w:rsidRPr="00A15F35">
              <w:rPr>
                <w:rFonts w:ascii="Arial" w:hAnsi="Arial" w:cs="Arial"/>
              </w:rPr>
              <w:br/>
              <w:t>Systèmes oscillants en mécanique</w:t>
            </w:r>
            <w:proofErr w:type="gramStart"/>
            <w:r w:rsidRPr="00A15F35">
              <w:rPr>
                <w:rFonts w:ascii="Arial" w:hAnsi="Arial" w:cs="Arial"/>
              </w:rPr>
              <w:t>..</w:t>
            </w:r>
            <w:proofErr w:type="gramEnd"/>
            <w:r w:rsidRPr="00A15F35">
              <w:rPr>
                <w:rFonts w:ascii="Arial" w:hAnsi="Arial" w:cs="Arial"/>
              </w:rPr>
              <w:br/>
              <w:t xml:space="preserve">effets dissipatifs ; </w:t>
            </w:r>
            <w:r w:rsidR="00D15146">
              <w:rPr>
                <w:rFonts w:ascii="Arial" w:hAnsi="Arial" w:cs="Arial"/>
              </w:rPr>
              <w:t>A</w:t>
            </w:r>
            <w:r w:rsidRPr="00A15F35">
              <w:rPr>
                <w:rFonts w:ascii="Arial" w:hAnsi="Arial" w:cs="Arial"/>
              </w:rPr>
              <w:t>mortissement</w:t>
            </w:r>
            <w:r w:rsidRPr="00A15F35">
              <w:rPr>
                <w:rFonts w:ascii="Arial" w:hAnsi="Arial" w:cs="Arial"/>
              </w:rPr>
              <w:br/>
              <w:t>Oscillations forcées. Notion de résonance.</w:t>
            </w:r>
            <w:r w:rsidRPr="00A15F35">
              <w:rPr>
                <w:rFonts w:ascii="Arial" w:hAnsi="Arial" w:cs="Arial"/>
              </w:rPr>
              <w:br/>
              <w:t>Oscillations auto-entretenues : source de signal.</w:t>
            </w:r>
          </w:p>
        </w:tc>
        <w:tc>
          <w:tcPr>
            <w:tcW w:w="4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888" w:rsidRPr="00857D6F" w:rsidRDefault="000D2888" w:rsidP="000D2888">
            <w:pPr>
              <w:snapToGrid w:val="0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 w:rsidRPr="00857D6F">
              <w:rPr>
                <w:rFonts w:ascii="Arial" w:eastAsia="Calibri" w:hAnsi="Arial" w:cs="Arial"/>
                <w:b/>
                <w:color w:val="000000"/>
              </w:rPr>
              <w:t>Capacités exigibles</w:t>
            </w:r>
          </w:p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69"/>
            </w:tblGrid>
            <w:tr w:rsidR="00983FE7" w:rsidRPr="00A15F35" w:rsidTr="00983FE7">
              <w:trPr>
                <w:tblCellSpacing w:w="0" w:type="dxa"/>
              </w:trPr>
              <w:tc>
                <w:tcPr>
                  <w:tcW w:w="3200" w:type="pct"/>
                  <w:hideMark/>
                </w:tcPr>
                <w:p w:rsidR="00983FE7" w:rsidRPr="00A15F35" w:rsidRDefault="00983FE7" w:rsidP="00D15146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fr-FR"/>
                    </w:rPr>
                  </w:pPr>
                  <w:r w:rsidRPr="00A15F35">
                    <w:rPr>
                      <w:rFonts w:ascii="Arial" w:eastAsia="Times New Roman" w:hAnsi="Arial" w:cs="Arial"/>
                      <w:lang w:eastAsia="fr-FR"/>
                    </w:rPr>
                    <w:t>- Caractériser la réponse temporelle de différents systèmes physiques soumis à une perturbation en utilisant les capteurs appropriés.</w:t>
                  </w:r>
                  <w:r w:rsidRPr="00A15F35">
                    <w:rPr>
                      <w:rFonts w:ascii="Arial" w:eastAsia="Times New Roman" w:hAnsi="Arial" w:cs="Arial"/>
                      <w:lang w:eastAsia="fr-FR"/>
                    </w:rPr>
                    <w:br/>
                    <w:t>- Qualifier les oscillations libres d'un système : oscillations pseudo-périodiques, quasi-sinusoïdales, amorties.</w:t>
                  </w:r>
                  <w:r w:rsidRPr="00A15F35">
                    <w:rPr>
                      <w:rFonts w:ascii="Arial" w:eastAsia="Times New Roman" w:hAnsi="Arial" w:cs="Arial"/>
                      <w:lang w:eastAsia="fr-FR"/>
                    </w:rPr>
                    <w:br/>
                    <w:t>- Modéliser analytiquement, à partir d'enregistrements, les réponses correspondant aux différents régimes d'oscillations d'un système à un degré de liberté : harmonique, apériodique, pseudo-périodique.</w:t>
                  </w:r>
                  <w:r w:rsidRPr="00A15F35">
                    <w:rPr>
                      <w:rFonts w:ascii="Arial" w:eastAsia="Times New Roman" w:hAnsi="Arial" w:cs="Arial"/>
                      <w:lang w:eastAsia="fr-FR"/>
                    </w:rPr>
                    <w:br/>
                    <w:t>- Visualiser et exploiter le spectre en amplitude d'un signal temporel représentatif d'oscillations en régime permanent.</w:t>
                  </w:r>
                </w:p>
              </w:tc>
            </w:tr>
          </w:tbl>
          <w:p w:rsidR="000D2888" w:rsidRPr="00A15F35" w:rsidRDefault="000D2888" w:rsidP="00983F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</w:rPr>
            </w:pPr>
          </w:p>
        </w:tc>
      </w:tr>
      <w:tr w:rsidR="000D2888" w:rsidRPr="00A15F35" w:rsidTr="00FB3DA4">
        <w:trPr>
          <w:trHeight w:val="1278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0D2888">
              <w:rPr>
                <w:rFonts w:ascii="Arial" w:eastAsia="Calibri" w:hAnsi="Arial" w:cs="Arial"/>
                <w:b/>
                <w:i/>
              </w:rPr>
              <w:t xml:space="preserve">Compétences </w:t>
            </w:r>
          </w:p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0D2888">
              <w:rPr>
                <w:rFonts w:ascii="Arial" w:eastAsia="Calibri" w:hAnsi="Arial" w:cs="Arial"/>
                <w:b/>
                <w:i/>
              </w:rPr>
              <w:t xml:space="preserve">Evaluées </w:t>
            </w:r>
          </w:p>
        </w:tc>
        <w:tc>
          <w:tcPr>
            <w:tcW w:w="7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888" w:rsidRPr="00A15F35" w:rsidRDefault="000D2888" w:rsidP="000D2888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Calibri" w:hAnsi="Arial" w:cs="Times New Roman"/>
              </w:rPr>
            </w:pPr>
            <w:r w:rsidRPr="00A15F35">
              <w:rPr>
                <w:rFonts w:ascii="Arial" w:eastAsia="Calibri" w:hAnsi="Arial" w:cs="Times New Roman"/>
              </w:rPr>
              <w:t>S’Approprier</w:t>
            </w:r>
          </w:p>
          <w:p w:rsidR="000D2888" w:rsidRDefault="000D2888" w:rsidP="000D2888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Calibri" w:hAnsi="Arial" w:cs="Times New Roman"/>
              </w:rPr>
            </w:pPr>
            <w:r w:rsidRPr="00A15F35">
              <w:rPr>
                <w:rFonts w:ascii="Arial" w:eastAsia="Calibri" w:hAnsi="Arial" w:cs="Times New Roman"/>
              </w:rPr>
              <w:t>Analyser</w:t>
            </w:r>
          </w:p>
          <w:p w:rsidR="0040257E" w:rsidRPr="00A15F35" w:rsidRDefault="0040257E" w:rsidP="000D2888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Calibri" w:hAnsi="Arial" w:cs="Times New Roman"/>
              </w:rPr>
            </w:pPr>
            <w:r>
              <w:rPr>
                <w:rFonts w:ascii="Arial" w:eastAsia="Calibri" w:hAnsi="Arial" w:cs="Times New Roman"/>
              </w:rPr>
              <w:t>Réaliser</w:t>
            </w:r>
          </w:p>
          <w:p w:rsidR="000D2888" w:rsidRPr="00A15F35" w:rsidRDefault="000D2888" w:rsidP="000D2888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Calibri" w:hAnsi="Arial" w:cs="Times New Roman"/>
              </w:rPr>
            </w:pPr>
            <w:r w:rsidRPr="00A15F35">
              <w:rPr>
                <w:rFonts w:ascii="Arial" w:eastAsia="Calibri" w:hAnsi="Arial" w:cs="Times New Roman"/>
              </w:rPr>
              <w:t xml:space="preserve">Communiquer </w:t>
            </w:r>
          </w:p>
          <w:p w:rsidR="00983FE7" w:rsidRPr="00A15F35" w:rsidRDefault="00983FE7" w:rsidP="000D2888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Calibri" w:hAnsi="Arial" w:cs="Times New Roman"/>
              </w:rPr>
            </w:pPr>
            <w:r w:rsidRPr="00A15F35">
              <w:rPr>
                <w:rFonts w:ascii="Arial" w:eastAsia="Calibri" w:hAnsi="Arial" w:cs="Times New Roman"/>
              </w:rPr>
              <w:t>Valider</w:t>
            </w:r>
          </w:p>
        </w:tc>
      </w:tr>
      <w:tr w:rsidR="000D2888" w:rsidRPr="000D2888" w:rsidTr="00FB3DA4">
        <w:trPr>
          <w:trHeight w:val="373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0D2888">
              <w:rPr>
                <w:rFonts w:ascii="Arial" w:eastAsia="Calibri" w:hAnsi="Arial" w:cs="Arial"/>
                <w:b/>
                <w:i/>
              </w:rPr>
              <w:t xml:space="preserve">Conditions </w:t>
            </w:r>
          </w:p>
          <w:p w:rsidR="000D2888" w:rsidRPr="000D2888" w:rsidRDefault="000D2888" w:rsidP="000D2888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0D2888">
              <w:rPr>
                <w:rFonts w:ascii="Arial" w:eastAsia="Calibri" w:hAnsi="Arial" w:cs="Arial"/>
                <w:b/>
                <w:i/>
              </w:rPr>
              <w:t xml:space="preserve">de mise en œuvre </w:t>
            </w:r>
          </w:p>
        </w:tc>
        <w:tc>
          <w:tcPr>
            <w:tcW w:w="7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888" w:rsidRDefault="00A15F35" w:rsidP="000D2888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Exercice pouvant faire partie d’un sujet d’évaluation de </w:t>
            </w:r>
            <w:r w:rsidR="00236A88">
              <w:rPr>
                <w:rFonts w:ascii="Arial" w:eastAsia="Calibri" w:hAnsi="Arial" w:cs="Arial"/>
                <w:sz w:val="24"/>
                <w:szCs w:val="24"/>
              </w:rPr>
              <w:t xml:space="preserve">la </w:t>
            </w:r>
            <w:r>
              <w:rPr>
                <w:rFonts w:ascii="Arial" w:eastAsia="Calibri" w:hAnsi="Arial" w:cs="Arial"/>
                <w:sz w:val="24"/>
                <w:szCs w:val="24"/>
              </w:rPr>
              <w:t>spécialité partie SPCL</w:t>
            </w:r>
          </w:p>
          <w:p w:rsidR="00A15F35" w:rsidRPr="000D2888" w:rsidRDefault="00A15F35" w:rsidP="000D2888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D2888" w:rsidRPr="000D2888" w:rsidRDefault="000D2888" w:rsidP="000D2888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</w:rPr>
            </w:pPr>
            <w:r w:rsidRPr="000D2888">
              <w:rPr>
                <w:rFonts w:ascii="Arial" w:eastAsia="Calibri" w:hAnsi="Arial" w:cs="Arial"/>
              </w:rPr>
              <w:t>Durée : 1h classe entière.</w:t>
            </w:r>
          </w:p>
        </w:tc>
      </w:tr>
    </w:tbl>
    <w:p w:rsidR="00D15146" w:rsidRDefault="00D15146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86"/>
      </w:tblGrid>
      <w:tr w:rsidR="007E6BCF" w:rsidTr="00D710C1">
        <w:tc>
          <w:tcPr>
            <w:tcW w:w="9288" w:type="dxa"/>
            <w:gridSpan w:val="2"/>
          </w:tcPr>
          <w:p w:rsidR="00D15146" w:rsidRDefault="00D15146" w:rsidP="00236A88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7E6BCF" w:rsidRPr="00236A88" w:rsidRDefault="00236A88" w:rsidP="00236A88">
            <w:pPr>
              <w:jc w:val="center"/>
              <w:rPr>
                <w:rFonts w:ascii="Arial" w:hAnsi="Arial" w:cs="Arial"/>
                <w:b/>
              </w:rPr>
            </w:pPr>
            <w:r w:rsidRPr="00236A88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Un oscillateur dans l’émission Ford Boyard : l’épreuve de la cloche</w:t>
            </w:r>
          </w:p>
          <w:p w:rsidR="00236A88" w:rsidRDefault="00236A88" w:rsidP="00A15F35">
            <w:pPr>
              <w:jc w:val="both"/>
              <w:rPr>
                <w:rFonts w:ascii="Arial" w:hAnsi="Arial" w:cs="Arial"/>
                <w:b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6"/>
              <w:gridCol w:w="3246"/>
            </w:tblGrid>
            <w:tr w:rsidR="00A15F35" w:rsidTr="00A15F35">
              <w:tc>
                <w:tcPr>
                  <w:tcW w:w="4528" w:type="dxa"/>
                </w:tcPr>
                <w:p w:rsidR="00A15F35" w:rsidRDefault="00A535B6" w:rsidP="00A15F35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1674624" behindDoc="1" locked="0" layoutInCell="1" allowOverlap="1" wp14:anchorId="3BBA6E8B" wp14:editId="7A2FA4DB">
                        <wp:simplePos x="0" y="0"/>
                        <wp:positionH relativeFrom="column">
                          <wp:posOffset>69850</wp:posOffset>
                        </wp:positionH>
                        <wp:positionV relativeFrom="paragraph">
                          <wp:posOffset>87630</wp:posOffset>
                        </wp:positionV>
                        <wp:extent cx="3552825" cy="2623185"/>
                        <wp:effectExtent l="0" t="0" r="9525" b="5715"/>
                        <wp:wrapTight wrapText="bothSides">
                          <wp:wrapPolygon edited="0">
                            <wp:start x="0" y="0"/>
                            <wp:lineTo x="0" y="21490"/>
                            <wp:lineTo x="21542" y="21490"/>
                            <wp:lineTo x="21542" y="0"/>
                            <wp:lineTo x="0" y="0"/>
                          </wp:wrapPolygon>
                        </wp:wrapTight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2623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29" w:type="dxa"/>
                </w:tcPr>
                <w:p w:rsidR="00A15F35" w:rsidRDefault="00A15F35" w:rsidP="00A15F35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:rsidR="0053745D" w:rsidRPr="0053745D" w:rsidRDefault="0053745D" w:rsidP="00A15F35">
            <w:pPr>
              <w:rPr>
                <w:rFonts w:ascii="Arial" w:hAnsi="Arial" w:cs="Arial"/>
                <w:b/>
              </w:rPr>
            </w:pPr>
            <w:r w:rsidRPr="0053745D">
              <w:rPr>
                <w:rFonts w:ascii="Arial" w:hAnsi="Arial" w:cs="Arial"/>
                <w:b/>
              </w:rPr>
              <w:t>Document 1 : l’épreuve de la cloche.</w:t>
            </w:r>
          </w:p>
          <w:p w:rsidR="0053745D" w:rsidRDefault="0053745D" w:rsidP="00A15F35">
            <w:pPr>
              <w:rPr>
                <w:rFonts w:ascii="Arial" w:hAnsi="Arial" w:cs="Arial"/>
                <w:i/>
              </w:rPr>
            </w:pPr>
          </w:p>
          <w:p w:rsidR="00B31616" w:rsidRDefault="007E6BCF" w:rsidP="0053745D">
            <w:pPr>
              <w:jc w:val="both"/>
              <w:rPr>
                <w:rFonts w:ascii="Arial" w:hAnsi="Arial" w:cs="Arial"/>
                <w:i/>
              </w:rPr>
            </w:pPr>
            <w:r w:rsidRPr="00A15F35">
              <w:rPr>
                <w:rFonts w:ascii="Arial" w:hAnsi="Arial" w:cs="Arial"/>
                <w:i/>
              </w:rPr>
              <w:t>Dans cette épreuve</w:t>
            </w:r>
            <w:r w:rsidR="000A2F08" w:rsidRPr="00A15F35">
              <w:rPr>
                <w:rFonts w:ascii="Arial" w:hAnsi="Arial" w:cs="Arial"/>
                <w:i/>
              </w:rPr>
              <w:t>, le</w:t>
            </w:r>
            <w:r w:rsidRPr="00A15F35">
              <w:rPr>
                <w:rFonts w:ascii="Arial" w:hAnsi="Arial" w:cs="Arial"/>
                <w:i/>
              </w:rPr>
              <w:t xml:space="preserve"> candidat est debout attaché sur un trapèze juste au-dessus de la salle du trésor... et donc des tigres !</w:t>
            </w:r>
            <w:r w:rsidR="000A2F08" w:rsidRPr="00A15F35">
              <w:rPr>
                <w:rFonts w:ascii="Arial" w:hAnsi="Arial" w:cs="Arial"/>
                <w:i/>
              </w:rPr>
              <w:t xml:space="preserve"> Le trapèze fait initialement un angle θ</w:t>
            </w:r>
            <w:r w:rsidR="000A2F08" w:rsidRPr="00A15F35">
              <w:rPr>
                <w:rFonts w:ascii="Arial" w:hAnsi="Arial" w:cs="Arial"/>
                <w:i/>
                <w:vertAlign w:val="subscript"/>
              </w:rPr>
              <w:t>0</w:t>
            </w:r>
            <w:r w:rsidR="000A2F08" w:rsidRPr="00A15F35">
              <w:rPr>
                <w:rFonts w:ascii="Arial" w:hAnsi="Arial" w:cs="Arial"/>
                <w:i/>
              </w:rPr>
              <w:t xml:space="preserve"> = 20° par rapport à la verticale</w:t>
            </w:r>
            <w:r w:rsidR="00051976">
              <w:rPr>
                <w:rFonts w:ascii="Arial" w:hAnsi="Arial" w:cs="Arial"/>
                <w:i/>
              </w:rPr>
              <w:t>. Le candidat est face à l’indice suspendu au-dessus de lui</w:t>
            </w:r>
            <w:r w:rsidR="000A2F08" w:rsidRPr="00A15F35">
              <w:rPr>
                <w:rFonts w:ascii="Arial" w:hAnsi="Arial" w:cs="Arial"/>
                <w:i/>
              </w:rPr>
              <w:t>. A t=0s, celui-ci est lâché sans vitesse initiale et fai</w:t>
            </w:r>
            <w:r w:rsidR="005E2A6F" w:rsidRPr="00A15F35">
              <w:rPr>
                <w:rFonts w:ascii="Arial" w:hAnsi="Arial" w:cs="Arial"/>
                <w:i/>
              </w:rPr>
              <w:t>t un mouvement de va-et-vient.</w:t>
            </w:r>
            <w:r w:rsidR="00857D6F">
              <w:rPr>
                <w:rFonts w:ascii="Arial" w:hAnsi="Arial" w:cs="Arial"/>
                <w:i/>
              </w:rPr>
              <w:t xml:space="preserve"> </w:t>
            </w:r>
            <w:r w:rsidRPr="00A15F35">
              <w:rPr>
                <w:rFonts w:ascii="Arial" w:hAnsi="Arial" w:cs="Arial"/>
                <w:i/>
              </w:rPr>
              <w:t>Ses équipiers vont alors tirer sur une corde pour donner de plus en plus d'amplitude au trapèze, tout comme si ils sonnaient une cloche.</w:t>
            </w:r>
            <w:r w:rsidR="00857D6F">
              <w:rPr>
                <w:rFonts w:ascii="Arial" w:hAnsi="Arial" w:cs="Arial"/>
                <w:i/>
              </w:rPr>
              <w:t xml:space="preserve"> Ainsi,  le candidat malmené pourra </w:t>
            </w:r>
            <w:r w:rsidRPr="00A15F35">
              <w:rPr>
                <w:rFonts w:ascii="Arial" w:hAnsi="Arial" w:cs="Arial"/>
                <w:i/>
              </w:rPr>
              <w:t xml:space="preserve">attraper l'indice qui se trouve </w:t>
            </w:r>
            <w:r w:rsidR="00857D6F">
              <w:rPr>
                <w:rFonts w:ascii="Arial" w:hAnsi="Arial" w:cs="Arial"/>
                <w:i/>
              </w:rPr>
              <w:t xml:space="preserve">suspendu en </w:t>
            </w:r>
            <w:r w:rsidRPr="00A15F35">
              <w:rPr>
                <w:rFonts w:ascii="Arial" w:hAnsi="Arial" w:cs="Arial"/>
                <w:i/>
              </w:rPr>
              <w:t>hauteur</w:t>
            </w:r>
            <w:r w:rsidR="0053745D">
              <w:rPr>
                <w:rFonts w:ascii="Arial" w:hAnsi="Arial" w:cs="Arial"/>
                <w:i/>
              </w:rPr>
              <w:t xml:space="preserve"> à condition que</w:t>
            </w:r>
            <w:r w:rsidR="00857D6F">
              <w:rPr>
                <w:rFonts w:ascii="Arial" w:hAnsi="Arial" w:cs="Arial"/>
                <w:i/>
              </w:rPr>
              <w:t xml:space="preserve"> l’amplitude des oscillations</w:t>
            </w:r>
            <w:r w:rsidR="0053745D">
              <w:rPr>
                <w:rFonts w:ascii="Arial" w:hAnsi="Arial" w:cs="Arial"/>
                <w:i/>
              </w:rPr>
              <w:t xml:space="preserve"> soit</w:t>
            </w:r>
            <w:r w:rsidR="00857D6F">
              <w:rPr>
                <w:rFonts w:ascii="Arial" w:hAnsi="Arial" w:cs="Arial"/>
                <w:i/>
              </w:rPr>
              <w:t xml:space="preserve"> </w:t>
            </w:r>
            <w:r w:rsidR="0053745D">
              <w:rPr>
                <w:rFonts w:ascii="Arial" w:hAnsi="Arial" w:cs="Arial"/>
                <w:i/>
              </w:rPr>
              <w:t>égale à 4</w:t>
            </w:r>
            <w:r w:rsidR="006A453D">
              <w:rPr>
                <w:rFonts w:ascii="Arial" w:hAnsi="Arial" w:cs="Arial"/>
                <w:i/>
              </w:rPr>
              <w:t>0</w:t>
            </w:r>
            <w:r w:rsidR="0053745D">
              <w:rPr>
                <w:rFonts w:ascii="Arial" w:hAnsi="Arial" w:cs="Arial"/>
                <w:i/>
              </w:rPr>
              <w:t>°</w:t>
            </w:r>
            <w:r w:rsidRPr="00A15F35">
              <w:rPr>
                <w:rFonts w:ascii="Arial" w:hAnsi="Arial" w:cs="Arial"/>
                <w:i/>
              </w:rPr>
              <w:t>.</w:t>
            </w:r>
          </w:p>
          <w:p w:rsidR="00A15F35" w:rsidRDefault="00B31616" w:rsidP="0053745D">
            <w:pPr>
              <w:jc w:val="both"/>
              <w:rPr>
                <w:rFonts w:ascii="Arial" w:hAnsi="Arial" w:cs="Arial"/>
                <w:i/>
              </w:rPr>
            </w:pPr>
            <w:r w:rsidRPr="004D3A6D">
              <w:rPr>
                <w:rFonts w:ascii="Arial" w:hAnsi="Arial" w:cs="Arial"/>
                <w:b/>
                <w:i/>
              </w:rPr>
              <w:t>L’épreuve dure 3 minutes</w:t>
            </w:r>
            <w:r>
              <w:rPr>
                <w:rFonts w:ascii="Arial" w:hAnsi="Arial" w:cs="Arial"/>
                <w:i/>
              </w:rPr>
              <w:t xml:space="preserve"> à partir du « top chrono ». SI l’indice est attrapé avant, c’est gagné !</w:t>
            </w:r>
          </w:p>
          <w:p w:rsidR="0053745D" w:rsidRDefault="0053745D" w:rsidP="00A15F35">
            <w:pPr>
              <w:rPr>
                <w:rFonts w:ascii="Arial" w:hAnsi="Arial" w:cs="Arial"/>
                <w:i/>
              </w:rPr>
            </w:pPr>
          </w:p>
          <w:p w:rsidR="0053745D" w:rsidRPr="007D3E8B" w:rsidRDefault="0053745D" w:rsidP="00A15F35">
            <w:pPr>
              <w:rPr>
                <w:rFonts w:ascii="Arial" w:hAnsi="Arial" w:cs="Arial"/>
                <w:b/>
              </w:rPr>
            </w:pPr>
            <w:r w:rsidRPr="0053745D">
              <w:rPr>
                <w:rFonts w:ascii="Arial" w:hAnsi="Arial" w:cs="Arial"/>
                <w:b/>
              </w:rPr>
              <w:t xml:space="preserve">Document 2 : </w:t>
            </w:r>
            <w:r w:rsidR="007D3E8B">
              <w:rPr>
                <w:rFonts w:ascii="Arial" w:hAnsi="Arial" w:cs="Arial"/>
                <w:b/>
                <w:i/>
              </w:rPr>
              <w:t xml:space="preserve">Première technique pour gagner : </w:t>
            </w:r>
            <w:r w:rsidR="007D3E8B" w:rsidRPr="0053745D">
              <w:rPr>
                <w:rFonts w:ascii="Arial" w:hAnsi="Arial" w:cs="Arial"/>
                <w:b/>
                <w:i/>
              </w:rPr>
              <w:t>Jouer sur l’amplitude</w:t>
            </w:r>
            <w:r w:rsidR="007D3E8B">
              <w:rPr>
                <w:rFonts w:ascii="Arial" w:hAnsi="Arial" w:cs="Arial"/>
                <w:b/>
              </w:rPr>
              <w:t>.</w:t>
            </w:r>
          </w:p>
          <w:p w:rsidR="0053745D" w:rsidRDefault="0053745D" w:rsidP="00A15F35">
            <w:pPr>
              <w:rPr>
                <w:rFonts w:ascii="Arial" w:hAnsi="Arial" w:cs="Arial"/>
                <w:i/>
              </w:rPr>
            </w:pPr>
          </w:p>
          <w:p w:rsidR="00A535B6" w:rsidRDefault="0053745D" w:rsidP="00A535B6">
            <w:pPr>
              <w:jc w:val="both"/>
              <w:rPr>
                <w:rFonts w:ascii="Arial" w:hAnsi="Arial" w:cs="Arial"/>
                <w:i/>
              </w:rPr>
            </w:pPr>
            <w:r w:rsidRPr="0062764F">
              <w:rPr>
                <w:rFonts w:ascii="Arial" w:hAnsi="Arial" w:cs="Arial"/>
                <w:i/>
              </w:rPr>
              <w:t>Pou</w:t>
            </w:r>
            <w:r w:rsidR="00857D6F" w:rsidRPr="0062764F">
              <w:rPr>
                <w:rFonts w:ascii="Arial" w:hAnsi="Arial" w:cs="Arial"/>
                <w:i/>
              </w:rPr>
              <w:t xml:space="preserve">r une </w:t>
            </w:r>
            <w:r w:rsidR="007E6BCF" w:rsidRPr="0062764F">
              <w:rPr>
                <w:rFonts w:ascii="Arial" w:hAnsi="Arial" w:cs="Arial"/>
                <w:i/>
              </w:rPr>
              <w:t>efficacité</w:t>
            </w:r>
            <w:r w:rsidR="00857D6F" w:rsidRPr="0062764F">
              <w:rPr>
                <w:rFonts w:ascii="Arial" w:hAnsi="Arial" w:cs="Arial"/>
                <w:i/>
              </w:rPr>
              <w:t xml:space="preserve"> maximale</w:t>
            </w:r>
            <w:r w:rsidR="007E6BCF" w:rsidRPr="0062764F">
              <w:rPr>
                <w:rFonts w:ascii="Arial" w:hAnsi="Arial" w:cs="Arial"/>
                <w:i/>
              </w:rPr>
              <w:t xml:space="preserve">, </w:t>
            </w:r>
            <w:r w:rsidRPr="0062764F">
              <w:rPr>
                <w:rFonts w:ascii="Arial" w:hAnsi="Arial" w:cs="Arial"/>
                <w:i/>
              </w:rPr>
              <w:t xml:space="preserve">un des coéquipiers propose de </w:t>
            </w:r>
            <w:r w:rsidR="007E6BCF" w:rsidRPr="0062764F">
              <w:rPr>
                <w:rFonts w:ascii="Arial" w:hAnsi="Arial" w:cs="Arial"/>
                <w:i/>
              </w:rPr>
              <w:t xml:space="preserve">tirer sur la corde lorsque le trapèze </w:t>
            </w:r>
            <w:r w:rsidR="00161BCE" w:rsidRPr="0062764F">
              <w:rPr>
                <w:rFonts w:ascii="Arial" w:hAnsi="Arial" w:cs="Arial"/>
                <w:i/>
              </w:rPr>
              <w:t>revient</w:t>
            </w:r>
            <w:r w:rsidR="007E6BCF" w:rsidRPr="0062764F">
              <w:rPr>
                <w:rFonts w:ascii="Arial" w:hAnsi="Arial" w:cs="Arial"/>
                <w:i/>
              </w:rPr>
              <w:t xml:space="preserve"> à son</w:t>
            </w:r>
            <w:r w:rsidR="00857D6F" w:rsidRPr="0062764F">
              <w:rPr>
                <w:rFonts w:ascii="Arial" w:hAnsi="Arial" w:cs="Arial"/>
                <w:i/>
              </w:rPr>
              <w:t xml:space="preserve"> point le plus haut</w:t>
            </w:r>
            <w:r w:rsidR="00161BCE" w:rsidRPr="0062764F">
              <w:rPr>
                <w:rFonts w:ascii="Arial" w:hAnsi="Arial" w:cs="Arial"/>
                <w:i/>
              </w:rPr>
              <w:t>, après une première oscillation amortie,</w:t>
            </w:r>
            <w:r w:rsidR="00857D6F" w:rsidRPr="0062764F">
              <w:rPr>
                <w:rFonts w:ascii="Arial" w:hAnsi="Arial" w:cs="Arial"/>
                <w:i/>
              </w:rPr>
              <w:t xml:space="preserve"> afin d</w:t>
            </w:r>
            <w:r w:rsidR="00B716F7" w:rsidRPr="0062764F">
              <w:rPr>
                <w:rFonts w:ascii="Arial" w:hAnsi="Arial" w:cs="Arial"/>
                <w:i/>
              </w:rPr>
              <w:t>’en augmenter l’</w:t>
            </w:r>
            <w:r w:rsidR="007E6BCF" w:rsidRPr="0062764F">
              <w:rPr>
                <w:rFonts w:ascii="Arial" w:hAnsi="Arial" w:cs="Arial"/>
                <w:i/>
              </w:rPr>
              <w:t xml:space="preserve">amplitude </w:t>
            </w:r>
            <w:r w:rsidR="00B716F7" w:rsidRPr="0062764F">
              <w:rPr>
                <w:rFonts w:ascii="Arial" w:hAnsi="Arial" w:cs="Arial"/>
                <w:i/>
              </w:rPr>
              <w:t xml:space="preserve">à chaque </w:t>
            </w:r>
            <w:r w:rsidR="00051976" w:rsidRPr="0062764F">
              <w:rPr>
                <w:rFonts w:ascii="Arial" w:hAnsi="Arial" w:cs="Arial"/>
                <w:i/>
              </w:rPr>
              <w:t>période d’oscillation</w:t>
            </w:r>
            <w:r w:rsidR="007E6BCF" w:rsidRPr="0062764F">
              <w:rPr>
                <w:rFonts w:ascii="Arial" w:hAnsi="Arial" w:cs="Arial"/>
                <w:i/>
              </w:rPr>
              <w:t>.</w:t>
            </w:r>
            <w:r w:rsidR="004117E4" w:rsidRPr="0062764F">
              <w:rPr>
                <w:rFonts w:ascii="Arial" w:hAnsi="Arial" w:cs="Arial"/>
                <w:i/>
              </w:rPr>
              <w:t xml:space="preserve"> L’effort est particulièrement intense </w:t>
            </w:r>
            <w:r w:rsidR="004117E4">
              <w:rPr>
                <w:rFonts w:ascii="Arial" w:hAnsi="Arial" w:cs="Arial"/>
                <w:i/>
              </w:rPr>
              <w:t>puisqu’il faut lutter contre l’amo</w:t>
            </w:r>
            <w:r w:rsidR="00901E19">
              <w:rPr>
                <w:rFonts w:ascii="Arial" w:hAnsi="Arial" w:cs="Arial"/>
                <w:i/>
              </w:rPr>
              <w:t>rtissement des oscillations dû</w:t>
            </w:r>
            <w:r w:rsidR="004117E4">
              <w:rPr>
                <w:rFonts w:ascii="Arial" w:hAnsi="Arial" w:cs="Arial"/>
                <w:i/>
              </w:rPr>
              <w:t xml:space="preserve"> aux frottements. Peu importe, en redoublant d’effort, l’équipe arrive à augmenter l’amplitude</w:t>
            </w:r>
            <w:r w:rsidR="0062764F">
              <w:rPr>
                <w:rFonts w:ascii="Arial" w:hAnsi="Arial" w:cs="Arial"/>
                <w:i/>
              </w:rPr>
              <w:t xml:space="preserve"> initiale de </w:t>
            </w:r>
            <w:r w:rsidR="0062764F" w:rsidRPr="004D3A6D">
              <w:rPr>
                <w:rFonts w:ascii="Arial" w:hAnsi="Arial" w:cs="Arial"/>
                <w:b/>
                <w:i/>
              </w:rPr>
              <w:t>1°au bout d’un aller-retour</w:t>
            </w:r>
            <w:r w:rsidR="0062764F">
              <w:rPr>
                <w:rFonts w:ascii="Arial" w:hAnsi="Arial" w:cs="Arial"/>
                <w:i/>
              </w:rPr>
              <w:t xml:space="preserve"> et ainsi de suite.  </w:t>
            </w:r>
          </w:p>
          <w:p w:rsidR="00A535B6" w:rsidRDefault="00A535B6" w:rsidP="00A15F35">
            <w:pPr>
              <w:rPr>
                <w:rFonts w:ascii="Arial" w:hAnsi="Arial" w:cs="Arial"/>
                <w:i/>
              </w:rPr>
            </w:pPr>
          </w:p>
          <w:p w:rsidR="007E6BCF" w:rsidRPr="007D3E8B" w:rsidRDefault="007D3E8B" w:rsidP="00A15F35">
            <w:pPr>
              <w:rPr>
                <w:rFonts w:ascii="Arial" w:hAnsi="Arial" w:cs="Arial"/>
                <w:b/>
              </w:rPr>
            </w:pPr>
            <w:r w:rsidRPr="0053745D">
              <w:rPr>
                <w:rFonts w:ascii="Arial" w:hAnsi="Arial" w:cs="Arial"/>
                <w:b/>
              </w:rPr>
              <w:t xml:space="preserve">Document </w:t>
            </w:r>
            <w:r>
              <w:rPr>
                <w:rFonts w:ascii="Arial" w:hAnsi="Arial" w:cs="Arial"/>
                <w:b/>
              </w:rPr>
              <w:t>3</w:t>
            </w:r>
            <w:r w:rsidRPr="0053745D">
              <w:rPr>
                <w:rFonts w:ascii="Arial" w:hAnsi="Arial" w:cs="Arial"/>
                <w:b/>
              </w:rPr>
              <w:t xml:space="preserve"> : </w:t>
            </w:r>
            <w:r w:rsidRPr="00A535B6">
              <w:rPr>
                <w:rFonts w:ascii="Arial" w:hAnsi="Arial" w:cs="Arial"/>
                <w:b/>
                <w:i/>
              </w:rPr>
              <w:t>Seconde</w:t>
            </w:r>
            <w:r>
              <w:rPr>
                <w:rFonts w:ascii="Arial" w:hAnsi="Arial" w:cs="Arial"/>
                <w:b/>
                <w:i/>
              </w:rPr>
              <w:t xml:space="preserve"> technique pour gagner </w:t>
            </w:r>
            <w:r w:rsidR="00A535B6" w:rsidRPr="00A535B6">
              <w:rPr>
                <w:rFonts w:ascii="Arial" w:hAnsi="Arial" w:cs="Arial"/>
                <w:b/>
                <w:i/>
              </w:rPr>
              <w:t>: jouer sur la fréquence.</w:t>
            </w:r>
            <w:r w:rsidR="004117E4" w:rsidRPr="00A535B6">
              <w:rPr>
                <w:rFonts w:ascii="Arial" w:hAnsi="Arial" w:cs="Arial"/>
                <w:b/>
                <w:i/>
              </w:rPr>
              <w:t xml:space="preserve">   </w:t>
            </w:r>
          </w:p>
          <w:p w:rsidR="00D60E08" w:rsidRDefault="00D60E08" w:rsidP="00DD76EE">
            <w:pPr>
              <w:rPr>
                <w:rFonts w:ascii="Arial" w:hAnsi="Arial" w:cs="Arial"/>
              </w:rPr>
            </w:pPr>
          </w:p>
          <w:p w:rsidR="00A535B6" w:rsidRDefault="00A535B6" w:rsidP="006A453D">
            <w:pPr>
              <w:jc w:val="both"/>
              <w:rPr>
                <w:rFonts w:ascii="Arial" w:hAnsi="Arial" w:cs="Arial"/>
                <w:i/>
              </w:rPr>
            </w:pPr>
            <w:r w:rsidRPr="006A453D">
              <w:rPr>
                <w:rFonts w:ascii="Arial" w:hAnsi="Arial" w:cs="Arial"/>
                <w:i/>
              </w:rPr>
              <w:t xml:space="preserve">Un autre coéquipier veut faire entrer l’oscillateur en résonance. Pour  </w:t>
            </w:r>
            <w:r w:rsidR="00223CDB" w:rsidRPr="006A453D">
              <w:rPr>
                <w:rFonts w:ascii="Arial" w:hAnsi="Arial" w:cs="Arial"/>
                <w:i/>
              </w:rPr>
              <w:t>cela</w:t>
            </w:r>
            <w:r w:rsidR="00E22237" w:rsidRPr="006A453D">
              <w:rPr>
                <w:rFonts w:ascii="Arial" w:hAnsi="Arial" w:cs="Arial"/>
                <w:i/>
              </w:rPr>
              <w:t>,</w:t>
            </w:r>
            <w:r w:rsidR="00223CDB" w:rsidRPr="006A453D">
              <w:rPr>
                <w:rFonts w:ascii="Arial" w:hAnsi="Arial" w:cs="Arial"/>
                <w:i/>
              </w:rPr>
              <w:t xml:space="preserve"> il explique à ses coéquipiers qu’il faut imposer au trapèze une oscillation forcée</w:t>
            </w:r>
            <w:r w:rsidR="00E22237" w:rsidRPr="006A453D">
              <w:rPr>
                <w:rFonts w:ascii="Arial" w:hAnsi="Arial" w:cs="Arial"/>
                <w:i/>
              </w:rPr>
              <w:t xml:space="preserve"> de fréquence judicieusement choisie. Pour cela, l’effort musculaire à fournir consiste à « maintenir le rythme » des oscillations à la « bonne fréquence », sans chercher à les freiner par la volonté d’en augmenter l’amplitude comme dans la première technique. Cependant, à l’entrainement, l’équipe constate que les effets maximum de la résonance</w:t>
            </w:r>
            <w:r w:rsidR="007D3E8B">
              <w:rPr>
                <w:rFonts w:ascii="Arial" w:hAnsi="Arial" w:cs="Arial"/>
                <w:i/>
              </w:rPr>
              <w:t xml:space="preserve"> sont obtenu</w:t>
            </w:r>
            <w:r w:rsidR="00E22237" w:rsidRPr="006A453D">
              <w:rPr>
                <w:rFonts w:ascii="Arial" w:hAnsi="Arial" w:cs="Arial"/>
                <w:i/>
              </w:rPr>
              <w:t xml:space="preserve">s au bout de </w:t>
            </w:r>
            <w:r w:rsidR="004D3A6D" w:rsidRPr="004D3A6D">
              <w:rPr>
                <w:rFonts w:ascii="Arial" w:hAnsi="Arial" w:cs="Arial"/>
                <w:b/>
                <w:i/>
              </w:rPr>
              <w:t>32</w:t>
            </w:r>
            <w:r w:rsidR="00B31616" w:rsidRPr="004D3A6D">
              <w:rPr>
                <w:rFonts w:ascii="Arial" w:hAnsi="Arial" w:cs="Arial"/>
                <w:b/>
                <w:i/>
              </w:rPr>
              <w:t xml:space="preserve"> périodes d’oscillations forcées</w:t>
            </w:r>
            <w:r w:rsidR="00B31616" w:rsidRPr="006A453D">
              <w:rPr>
                <w:rFonts w:ascii="Arial" w:hAnsi="Arial" w:cs="Arial"/>
                <w:i/>
              </w:rPr>
              <w:t>.</w:t>
            </w:r>
            <w:r w:rsidR="00E22237" w:rsidRPr="006A453D">
              <w:rPr>
                <w:rFonts w:ascii="Arial" w:hAnsi="Arial" w:cs="Arial"/>
                <w:i/>
              </w:rPr>
              <w:t xml:space="preserve">   </w:t>
            </w:r>
          </w:p>
          <w:p w:rsidR="00D15146" w:rsidRDefault="00D15146" w:rsidP="006A453D">
            <w:pPr>
              <w:jc w:val="both"/>
              <w:rPr>
                <w:rFonts w:ascii="Arial" w:hAnsi="Arial" w:cs="Arial"/>
                <w:i/>
              </w:rPr>
            </w:pPr>
          </w:p>
          <w:p w:rsidR="00D15146" w:rsidRDefault="00D15146" w:rsidP="006A453D">
            <w:pPr>
              <w:jc w:val="both"/>
              <w:rPr>
                <w:rFonts w:ascii="Arial" w:hAnsi="Arial" w:cs="Arial"/>
                <w:i/>
              </w:rPr>
            </w:pPr>
          </w:p>
          <w:p w:rsidR="00D15146" w:rsidRPr="006A453D" w:rsidRDefault="00D15146" w:rsidP="006A453D">
            <w:pPr>
              <w:jc w:val="both"/>
              <w:rPr>
                <w:rFonts w:ascii="Arial" w:hAnsi="Arial" w:cs="Arial"/>
                <w:i/>
              </w:rPr>
            </w:pPr>
          </w:p>
          <w:p w:rsidR="00A535B6" w:rsidRPr="000A2F08" w:rsidRDefault="00A535B6" w:rsidP="00DD76EE">
            <w:pPr>
              <w:rPr>
                <w:rFonts w:ascii="Arial" w:hAnsi="Arial" w:cs="Arial"/>
              </w:rPr>
            </w:pPr>
          </w:p>
        </w:tc>
      </w:tr>
      <w:tr w:rsidR="007E6BCF" w:rsidTr="007E6BCF">
        <w:tc>
          <w:tcPr>
            <w:tcW w:w="4602" w:type="dxa"/>
          </w:tcPr>
          <w:p w:rsidR="007E6BCF" w:rsidRPr="00B52E9A" w:rsidRDefault="007E6BCF" w:rsidP="007E6BCF">
            <w:pPr>
              <w:rPr>
                <w:rFonts w:ascii="Arial" w:hAnsi="Arial" w:cs="Arial"/>
                <w:b/>
              </w:rPr>
            </w:pPr>
          </w:p>
        </w:tc>
        <w:tc>
          <w:tcPr>
            <w:tcW w:w="4686" w:type="dxa"/>
          </w:tcPr>
          <w:p w:rsidR="007E6BCF" w:rsidRDefault="007E6BCF" w:rsidP="007E6BCF">
            <w:pPr>
              <w:rPr>
                <w:rFonts w:ascii="Arial" w:hAnsi="Arial" w:cs="Arial"/>
                <w:b/>
                <w:noProof/>
                <w:lang w:eastAsia="fr-FR"/>
              </w:rPr>
            </w:pPr>
          </w:p>
        </w:tc>
      </w:tr>
    </w:tbl>
    <w:p w:rsidR="004D3A6D" w:rsidRDefault="004D3A6D" w:rsidP="00B31616">
      <w:pPr>
        <w:pStyle w:val="Paragraphedeliste"/>
        <w:ind w:left="0"/>
        <w:rPr>
          <w:rFonts w:ascii="Arial" w:hAnsi="Arial" w:cs="Arial"/>
          <w:b/>
        </w:rPr>
      </w:pPr>
    </w:p>
    <w:p w:rsidR="00D7529D" w:rsidRDefault="00481359" w:rsidP="00B31616">
      <w:pPr>
        <w:pStyle w:val="Paragraphedeliste"/>
        <w:ind w:left="0"/>
        <w:rPr>
          <w:rFonts w:ascii="Arial" w:hAnsi="Arial" w:cs="Arial"/>
          <w:b/>
        </w:rPr>
      </w:pPr>
      <w:r w:rsidRPr="00481359">
        <w:rPr>
          <w:rFonts w:ascii="Arial" w:hAnsi="Arial" w:cs="Arial"/>
          <w:b/>
        </w:rPr>
        <w:t xml:space="preserve">Document </w:t>
      </w:r>
      <w:r w:rsidR="007D3E8B">
        <w:rPr>
          <w:rFonts w:ascii="Arial" w:hAnsi="Arial" w:cs="Arial"/>
          <w:b/>
        </w:rPr>
        <w:t>4</w:t>
      </w:r>
      <w:r w:rsidRPr="00481359">
        <w:rPr>
          <w:rFonts w:ascii="Arial" w:hAnsi="Arial" w:cs="Arial"/>
          <w:b/>
        </w:rPr>
        <w:t xml:space="preserve"> : Représentation de l’écart angulaire θ = f(t) </w:t>
      </w:r>
      <w:r w:rsidR="00B31616">
        <w:rPr>
          <w:rFonts w:ascii="Arial" w:hAnsi="Arial" w:cs="Arial"/>
          <w:b/>
        </w:rPr>
        <w:t>au cours des oscillations libres amorties.</w:t>
      </w:r>
    </w:p>
    <w:p w:rsidR="004D3A6D" w:rsidRDefault="004D3A6D" w:rsidP="00B31616">
      <w:pPr>
        <w:pStyle w:val="Paragraphedeliste"/>
        <w:ind w:left="0"/>
        <w:rPr>
          <w:rFonts w:ascii="Arial" w:hAnsi="Arial" w:cs="Arial"/>
          <w:b/>
        </w:rPr>
      </w:pPr>
    </w:p>
    <w:tbl>
      <w:tblPr>
        <w:tblStyle w:val="Grilledutableau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FD2DD1" w:rsidTr="004D3A6D">
        <w:tc>
          <w:tcPr>
            <w:tcW w:w="9606" w:type="dxa"/>
          </w:tcPr>
          <w:p w:rsidR="00FD2DD1" w:rsidRDefault="004D3A6D" w:rsidP="00481359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  <w:r>
              <w:object w:dxaOrig="9525" w:dyaOrig="9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.75pt;height:453.75pt" o:ole="">
                  <v:imagedata r:id="rId11" o:title=""/>
                </v:shape>
                <o:OLEObject Type="Embed" ProgID="PBrush" ShapeID="_x0000_i1025" DrawAspect="Content" ObjectID="_1487432161" r:id="rId12"/>
              </w:object>
            </w:r>
          </w:p>
        </w:tc>
      </w:tr>
    </w:tbl>
    <w:p w:rsidR="00B31616" w:rsidRDefault="00B31616" w:rsidP="00B31616">
      <w:pPr>
        <w:ind w:left="-284"/>
        <w:rPr>
          <w:rFonts w:ascii="Arial" w:hAnsi="Arial" w:cs="Arial"/>
        </w:rPr>
      </w:pPr>
    </w:p>
    <w:p w:rsidR="004D3A6D" w:rsidRDefault="004D3A6D" w:rsidP="00B31616">
      <w:pPr>
        <w:ind w:left="-284"/>
        <w:rPr>
          <w:rFonts w:ascii="Arial" w:hAnsi="Arial" w:cs="Arial"/>
        </w:rPr>
      </w:pPr>
    </w:p>
    <w:p w:rsidR="004D3A6D" w:rsidRDefault="004D3A6D" w:rsidP="00B31616">
      <w:pPr>
        <w:ind w:left="-284"/>
        <w:rPr>
          <w:rFonts w:ascii="Arial" w:hAnsi="Arial" w:cs="Arial"/>
        </w:rPr>
      </w:pPr>
    </w:p>
    <w:p w:rsidR="004D3A6D" w:rsidRDefault="004D3A6D" w:rsidP="00B31616">
      <w:pPr>
        <w:ind w:left="-284"/>
        <w:rPr>
          <w:rFonts w:ascii="Arial" w:hAnsi="Arial" w:cs="Arial"/>
        </w:rPr>
      </w:pPr>
    </w:p>
    <w:p w:rsidR="00D15146" w:rsidRDefault="00D1514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D3A6D" w:rsidRDefault="004D3A6D" w:rsidP="00B31616">
      <w:pPr>
        <w:ind w:left="-284"/>
        <w:rPr>
          <w:rFonts w:ascii="Arial" w:hAnsi="Arial" w:cs="Arial"/>
        </w:rPr>
      </w:pPr>
    </w:p>
    <w:p w:rsidR="00B31616" w:rsidRPr="00B31616" w:rsidRDefault="00C37C30" w:rsidP="00B31616">
      <w:pPr>
        <w:ind w:left="-284"/>
        <w:rPr>
          <w:rFonts w:ascii="Arial" w:hAnsi="Arial" w:cs="Arial"/>
          <w:b/>
        </w:rPr>
      </w:pPr>
      <w:r w:rsidRPr="00B31616">
        <w:rPr>
          <w:rFonts w:ascii="Arial" w:hAnsi="Arial" w:cs="Arial"/>
          <w:b/>
        </w:rPr>
        <w:t xml:space="preserve">Document </w:t>
      </w:r>
      <w:r w:rsidR="007D3E8B">
        <w:rPr>
          <w:rFonts w:ascii="Arial" w:hAnsi="Arial" w:cs="Arial"/>
          <w:b/>
        </w:rPr>
        <w:t>5</w:t>
      </w:r>
      <w:r w:rsidRPr="00B31616">
        <w:rPr>
          <w:rFonts w:ascii="Arial" w:hAnsi="Arial" w:cs="Arial"/>
          <w:b/>
        </w:rPr>
        <w:t> : courbe représentant l’écart angulaire</w:t>
      </w:r>
      <w:r w:rsidR="00B31616">
        <w:rPr>
          <w:rFonts w:ascii="Arial" w:hAnsi="Arial" w:cs="Arial"/>
          <w:b/>
        </w:rPr>
        <w:t xml:space="preserve"> maximum</w:t>
      </w:r>
      <w:r w:rsidRPr="00B31616">
        <w:rPr>
          <w:rFonts w:ascii="Arial" w:hAnsi="Arial" w:cs="Arial"/>
          <w:b/>
        </w:rPr>
        <w:t xml:space="preserve"> en fonction de la fréquence</w:t>
      </w:r>
      <w:r w:rsidR="00B31616" w:rsidRPr="00B31616">
        <w:rPr>
          <w:rFonts w:ascii="Arial" w:hAnsi="Arial" w:cs="Arial"/>
          <w:b/>
        </w:rPr>
        <w:t xml:space="preserve"> </w:t>
      </w:r>
      <w:proofErr w:type="spellStart"/>
      <w:r w:rsidR="00B31616" w:rsidRPr="00B31616">
        <w:rPr>
          <w:rFonts w:ascii="Arial" w:hAnsi="Arial" w:cs="Arial"/>
          <w:b/>
        </w:rPr>
        <w:t>θ</w:t>
      </w:r>
      <w:r w:rsidR="00B31616">
        <w:rPr>
          <w:rFonts w:ascii="Arial" w:hAnsi="Arial" w:cs="Arial"/>
          <w:b/>
        </w:rPr>
        <w:t>max</w:t>
      </w:r>
      <w:proofErr w:type="spellEnd"/>
      <w:r w:rsidR="00B31616" w:rsidRPr="00B31616">
        <w:rPr>
          <w:rFonts w:ascii="Arial" w:hAnsi="Arial" w:cs="Arial"/>
          <w:b/>
        </w:rPr>
        <w:t xml:space="preserve"> = g (f)</w:t>
      </w:r>
    </w:p>
    <w:tbl>
      <w:tblPr>
        <w:tblStyle w:val="Grilledutableau"/>
        <w:tblpPr w:leftFromText="141" w:rightFromText="141" w:vertAnchor="text" w:horzAnchor="margin" w:tblpY="27"/>
        <w:tblW w:w="7983" w:type="dxa"/>
        <w:tblLook w:val="04A0" w:firstRow="1" w:lastRow="0" w:firstColumn="1" w:lastColumn="0" w:noHBand="0" w:noVBand="1"/>
      </w:tblPr>
      <w:tblGrid>
        <w:gridCol w:w="7983"/>
      </w:tblGrid>
      <w:tr w:rsidR="00B31616" w:rsidTr="00B31616">
        <w:trPr>
          <w:trHeight w:val="4216"/>
        </w:trPr>
        <w:tc>
          <w:tcPr>
            <w:tcW w:w="7983" w:type="dxa"/>
          </w:tcPr>
          <w:p w:rsidR="00B31616" w:rsidRDefault="0040257E" w:rsidP="00B31616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object w:dxaOrig="6255" w:dyaOrig="5010">
                <v:shape id="_x0000_i1026" type="#_x0000_t75" style="width:313.1pt;height:250.35pt" o:ole="">
                  <v:imagedata r:id="rId13" o:title=""/>
                </v:shape>
                <o:OLEObject Type="Embed" ProgID="PBrush" ShapeID="_x0000_i1026" DrawAspect="Content" ObjectID="_1487432162" r:id="rId14"/>
              </w:object>
            </w:r>
          </w:p>
        </w:tc>
      </w:tr>
    </w:tbl>
    <w:p w:rsidR="00C37C30" w:rsidRPr="00B31616" w:rsidRDefault="00C37C30" w:rsidP="00B31616">
      <w:pPr>
        <w:rPr>
          <w:rFonts w:ascii="Arial" w:hAnsi="Arial" w:cs="Arial"/>
          <w:b/>
        </w:rPr>
      </w:pPr>
    </w:p>
    <w:p w:rsidR="00C37C30" w:rsidRPr="00B31616" w:rsidRDefault="00C37C30" w:rsidP="00B31616">
      <w:pPr>
        <w:rPr>
          <w:rFonts w:ascii="Arial" w:hAnsi="Arial" w:cs="Arial"/>
        </w:rPr>
      </w:pPr>
    </w:p>
    <w:p w:rsidR="00B31616" w:rsidRDefault="00B31616" w:rsidP="00B31616">
      <w:pPr>
        <w:jc w:val="both"/>
        <w:rPr>
          <w:rFonts w:ascii="Arial" w:hAnsi="Arial" w:cs="Arial"/>
        </w:rPr>
      </w:pPr>
    </w:p>
    <w:p w:rsidR="00B31616" w:rsidRDefault="00B31616" w:rsidP="00B31616">
      <w:pPr>
        <w:jc w:val="both"/>
        <w:rPr>
          <w:rFonts w:ascii="Arial" w:hAnsi="Arial" w:cs="Arial"/>
        </w:rPr>
      </w:pPr>
    </w:p>
    <w:p w:rsidR="00B31616" w:rsidRDefault="00B31616" w:rsidP="00B31616">
      <w:pPr>
        <w:jc w:val="both"/>
        <w:rPr>
          <w:rFonts w:ascii="Arial" w:hAnsi="Arial" w:cs="Arial"/>
        </w:rPr>
      </w:pPr>
    </w:p>
    <w:p w:rsidR="00B31616" w:rsidRDefault="00B31616" w:rsidP="00B31616">
      <w:pPr>
        <w:jc w:val="both"/>
        <w:rPr>
          <w:rFonts w:ascii="Arial" w:hAnsi="Arial" w:cs="Arial"/>
        </w:rPr>
      </w:pPr>
    </w:p>
    <w:p w:rsidR="00B31616" w:rsidRDefault="00B31616" w:rsidP="00B31616">
      <w:pPr>
        <w:jc w:val="both"/>
        <w:rPr>
          <w:rFonts w:ascii="Arial" w:hAnsi="Arial" w:cs="Arial"/>
        </w:rPr>
      </w:pPr>
    </w:p>
    <w:p w:rsidR="00B31616" w:rsidRDefault="00B31616" w:rsidP="00B31616">
      <w:pPr>
        <w:jc w:val="both"/>
        <w:rPr>
          <w:rFonts w:ascii="Arial" w:hAnsi="Arial" w:cs="Arial"/>
        </w:rPr>
      </w:pPr>
    </w:p>
    <w:p w:rsidR="00B31616" w:rsidRDefault="00B31616" w:rsidP="00B31616">
      <w:pPr>
        <w:jc w:val="both"/>
        <w:rPr>
          <w:rFonts w:ascii="Arial" w:hAnsi="Arial" w:cs="Arial"/>
        </w:rPr>
      </w:pPr>
    </w:p>
    <w:p w:rsidR="00B31616" w:rsidRDefault="00B31616" w:rsidP="00B31616">
      <w:pPr>
        <w:jc w:val="both"/>
        <w:rPr>
          <w:rFonts w:ascii="Arial" w:hAnsi="Arial" w:cs="Arial"/>
        </w:rPr>
      </w:pPr>
    </w:p>
    <w:p w:rsidR="00B31616" w:rsidRPr="00B31616" w:rsidRDefault="00B31616" w:rsidP="00B31616">
      <w:pPr>
        <w:jc w:val="both"/>
        <w:rPr>
          <w:rFonts w:ascii="Arial" w:hAnsi="Arial" w:cs="Arial"/>
        </w:rPr>
      </w:pPr>
    </w:p>
    <w:p w:rsidR="004D3A6D" w:rsidRDefault="004D3A6D" w:rsidP="006A453D">
      <w:pPr>
        <w:jc w:val="both"/>
        <w:rPr>
          <w:rFonts w:ascii="Arial" w:hAnsi="Arial" w:cs="Arial"/>
          <w:b/>
          <w:i/>
        </w:rPr>
      </w:pPr>
    </w:p>
    <w:p w:rsidR="006A453D" w:rsidRPr="006A453D" w:rsidRDefault="006A453D" w:rsidP="006A453D">
      <w:pPr>
        <w:jc w:val="both"/>
        <w:rPr>
          <w:rFonts w:ascii="Arial" w:hAnsi="Arial" w:cs="Arial"/>
          <w:b/>
          <w:i/>
        </w:rPr>
      </w:pPr>
      <w:r w:rsidRPr="006A453D">
        <w:rPr>
          <w:rFonts w:ascii="Arial" w:hAnsi="Arial" w:cs="Arial"/>
          <w:b/>
          <w:i/>
        </w:rPr>
        <w:t>Votre mission : Par une démarche raisonnée et argumentée, choisir la technique qui permettra à l’équipe de décrocher l’indice avant les trois minutes fatidiques !</w:t>
      </w:r>
    </w:p>
    <w:p w:rsidR="00EC6A2A" w:rsidRDefault="006A453D" w:rsidP="006A453D">
      <w:pPr>
        <w:jc w:val="both"/>
        <w:rPr>
          <w:rFonts w:ascii="Arial" w:hAnsi="Arial" w:cs="Arial"/>
          <w:b/>
          <w:i/>
        </w:rPr>
      </w:pPr>
      <w:r w:rsidRPr="007D3E8B">
        <w:rPr>
          <w:rFonts w:ascii="Arial" w:hAnsi="Arial" w:cs="Arial"/>
          <w:b/>
          <w:i/>
        </w:rPr>
        <w:t>Quelques co</w:t>
      </w:r>
      <w:r w:rsidR="00285549">
        <w:rPr>
          <w:rFonts w:ascii="Arial" w:hAnsi="Arial" w:cs="Arial"/>
          <w:b/>
          <w:i/>
        </w:rPr>
        <w:t>ups de pouce</w:t>
      </w:r>
      <w:r w:rsidRPr="007D3E8B">
        <w:rPr>
          <w:rFonts w:ascii="Arial" w:hAnsi="Arial" w:cs="Arial"/>
          <w:b/>
          <w:i/>
        </w:rPr>
        <w:t xml:space="preserve"> pou</w:t>
      </w:r>
      <w:r w:rsidR="00EC6A2A" w:rsidRPr="007D3E8B">
        <w:rPr>
          <w:rFonts w:ascii="Arial" w:hAnsi="Arial" w:cs="Arial"/>
          <w:b/>
          <w:i/>
        </w:rPr>
        <w:t>r s’aider dans la dé</w:t>
      </w:r>
      <w:r w:rsidR="007D3E8B">
        <w:rPr>
          <w:rFonts w:ascii="Arial" w:hAnsi="Arial" w:cs="Arial"/>
          <w:b/>
          <w:i/>
        </w:rPr>
        <w:t>marche :</w:t>
      </w:r>
    </w:p>
    <w:p w:rsidR="007D3E8B" w:rsidRDefault="007D3E8B" w:rsidP="007D3E8B">
      <w:pPr>
        <w:pStyle w:val="Paragraphedeliste"/>
        <w:numPr>
          <w:ilvl w:val="0"/>
          <w:numId w:val="5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Déterminer la durée</w:t>
      </w:r>
      <w:r w:rsidR="004D3A6D">
        <w:rPr>
          <w:rFonts w:ascii="Arial" w:hAnsi="Arial" w:cs="Arial"/>
        </w:rPr>
        <w:t xml:space="preserve"> moyenne</w:t>
      </w:r>
      <w:r>
        <w:rPr>
          <w:rFonts w:ascii="Arial" w:hAnsi="Arial" w:cs="Arial"/>
        </w:rPr>
        <w:t xml:space="preserve"> T entre 2 valeurs maximales successives, à l’aide du </w:t>
      </w:r>
      <w:r w:rsidRPr="00481359">
        <w:rPr>
          <w:rFonts w:ascii="Arial" w:hAnsi="Arial" w:cs="Arial"/>
          <w:b/>
        </w:rPr>
        <w:t xml:space="preserve">document </w:t>
      </w:r>
      <w:r>
        <w:rPr>
          <w:rFonts w:ascii="Arial" w:hAnsi="Arial" w:cs="Arial"/>
          <w:b/>
        </w:rPr>
        <w:t>4</w:t>
      </w:r>
      <w:r>
        <w:rPr>
          <w:rFonts w:ascii="Arial" w:hAnsi="Arial" w:cs="Arial"/>
        </w:rPr>
        <w:t>.</w:t>
      </w:r>
    </w:p>
    <w:p w:rsidR="007D3E8B" w:rsidRPr="007D3E8B" w:rsidRDefault="00072F5F" w:rsidP="007D3E8B">
      <w:pPr>
        <w:pStyle w:val="Paragraphedeliste"/>
        <w:numPr>
          <w:ilvl w:val="0"/>
          <w:numId w:val="5"/>
        </w:numPr>
        <w:ind w:left="426"/>
        <w:jc w:val="both"/>
        <w:rPr>
          <w:rFonts w:ascii="Arial" w:hAnsi="Arial" w:cs="Arial"/>
          <w:b/>
          <w:i/>
        </w:rPr>
      </w:pPr>
      <w:r w:rsidRPr="007D3E8B">
        <w:rPr>
          <w:rFonts w:ascii="Arial" w:hAnsi="Arial" w:cs="Arial"/>
        </w:rPr>
        <w:t xml:space="preserve">A l’aide du </w:t>
      </w:r>
      <w:r w:rsidRPr="007D3E8B">
        <w:rPr>
          <w:rFonts w:ascii="Arial" w:hAnsi="Arial" w:cs="Arial"/>
          <w:b/>
        </w:rPr>
        <w:t xml:space="preserve">document </w:t>
      </w:r>
      <w:r w:rsidR="007D3E8B" w:rsidRPr="007D3E8B">
        <w:rPr>
          <w:rFonts w:ascii="Arial" w:hAnsi="Arial" w:cs="Arial"/>
          <w:b/>
        </w:rPr>
        <w:t>5</w:t>
      </w:r>
      <w:r w:rsidRPr="007D3E8B">
        <w:rPr>
          <w:rFonts w:ascii="Arial" w:hAnsi="Arial" w:cs="Arial"/>
        </w:rPr>
        <w:t>, déterminer la valeur de la fréquence f</w:t>
      </w:r>
      <w:r w:rsidRPr="007D3E8B">
        <w:rPr>
          <w:rFonts w:ascii="Arial" w:hAnsi="Arial" w:cs="Arial"/>
          <w:vertAlign w:val="subscript"/>
        </w:rPr>
        <w:t>0</w:t>
      </w:r>
      <w:r w:rsidR="007D3E8B">
        <w:rPr>
          <w:rFonts w:ascii="Arial" w:hAnsi="Arial" w:cs="Arial"/>
          <w:vertAlign w:val="subscript"/>
        </w:rPr>
        <w:t xml:space="preserve"> </w:t>
      </w:r>
      <w:r w:rsidR="007D3E8B">
        <w:rPr>
          <w:rFonts w:ascii="Arial" w:hAnsi="Arial" w:cs="Arial"/>
        </w:rPr>
        <w:t>de résonance</w:t>
      </w:r>
      <w:r w:rsidRPr="007D3E8B">
        <w:rPr>
          <w:rFonts w:ascii="Arial" w:hAnsi="Arial" w:cs="Arial"/>
        </w:rPr>
        <w:t>.</w:t>
      </w:r>
    </w:p>
    <w:p w:rsidR="007D3E8B" w:rsidRPr="00285549" w:rsidRDefault="00916A30" w:rsidP="007D3E8B">
      <w:pPr>
        <w:pStyle w:val="Paragraphedeliste"/>
        <w:numPr>
          <w:ilvl w:val="0"/>
          <w:numId w:val="5"/>
        </w:numPr>
        <w:ind w:left="426"/>
        <w:jc w:val="both"/>
        <w:rPr>
          <w:rFonts w:ascii="Arial" w:hAnsi="Arial" w:cs="Arial"/>
          <w:b/>
          <w:i/>
        </w:rPr>
      </w:pPr>
      <w:r w:rsidRPr="007D3E8B">
        <w:rPr>
          <w:rFonts w:ascii="Arial" w:hAnsi="Arial" w:cs="Arial"/>
        </w:rPr>
        <w:t xml:space="preserve">En déduire la condition pour observer le phénomène </w:t>
      </w:r>
      <w:r w:rsidR="00506590" w:rsidRPr="007D3E8B">
        <w:rPr>
          <w:rFonts w:ascii="Arial" w:hAnsi="Arial" w:cs="Arial"/>
        </w:rPr>
        <w:t>de résonance</w:t>
      </w:r>
      <w:r w:rsidR="007D3E8B">
        <w:rPr>
          <w:rFonts w:ascii="Arial" w:hAnsi="Arial" w:cs="Arial"/>
        </w:rPr>
        <w:t>.</w:t>
      </w:r>
    </w:p>
    <w:p w:rsidR="00285549" w:rsidRPr="00285549" w:rsidRDefault="00285549" w:rsidP="007D3E8B">
      <w:pPr>
        <w:pStyle w:val="Paragraphedeliste"/>
        <w:numPr>
          <w:ilvl w:val="0"/>
          <w:numId w:val="5"/>
        </w:numPr>
        <w:ind w:left="426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A l’aide des </w:t>
      </w:r>
      <w:r>
        <w:rPr>
          <w:rFonts w:ascii="Arial" w:hAnsi="Arial" w:cs="Arial"/>
          <w:b/>
        </w:rPr>
        <w:t xml:space="preserve">documents 1, 2 </w:t>
      </w:r>
      <w:r w:rsidRPr="00285549">
        <w:rPr>
          <w:rFonts w:ascii="Arial" w:hAnsi="Arial" w:cs="Arial"/>
          <w:b/>
        </w:rPr>
        <w:t>et 4</w:t>
      </w:r>
      <w:r>
        <w:rPr>
          <w:rFonts w:ascii="Arial" w:hAnsi="Arial" w:cs="Arial"/>
        </w:rPr>
        <w:t xml:space="preserve">, déterminer le temps nécessaire pour </w:t>
      </w:r>
      <w:r w:rsidR="004D3A6D">
        <w:rPr>
          <w:rFonts w:ascii="Arial" w:hAnsi="Arial" w:cs="Arial"/>
        </w:rPr>
        <w:t>atteindre l’indice</w:t>
      </w:r>
      <w:r>
        <w:rPr>
          <w:rFonts w:ascii="Arial" w:hAnsi="Arial" w:cs="Arial"/>
        </w:rPr>
        <w:t xml:space="preserve"> avec la première technique.</w:t>
      </w:r>
    </w:p>
    <w:p w:rsidR="00285549" w:rsidRPr="00285549" w:rsidRDefault="00285549" w:rsidP="00285549">
      <w:pPr>
        <w:pStyle w:val="Paragraphedeliste"/>
        <w:numPr>
          <w:ilvl w:val="0"/>
          <w:numId w:val="5"/>
        </w:numPr>
        <w:ind w:left="426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A l’aide des </w:t>
      </w:r>
      <w:r w:rsidR="004D3A6D">
        <w:rPr>
          <w:rFonts w:ascii="Arial" w:hAnsi="Arial" w:cs="Arial"/>
          <w:b/>
        </w:rPr>
        <w:t xml:space="preserve">documents 1, 3, 4 </w:t>
      </w:r>
      <w:r w:rsidRPr="00285549">
        <w:rPr>
          <w:rFonts w:ascii="Arial" w:hAnsi="Arial" w:cs="Arial"/>
          <w:b/>
        </w:rPr>
        <w:t>et 5</w:t>
      </w:r>
      <w:r>
        <w:rPr>
          <w:rFonts w:ascii="Arial" w:hAnsi="Arial" w:cs="Arial"/>
        </w:rPr>
        <w:t xml:space="preserve">, déterminer le temps nécessaire pour </w:t>
      </w:r>
      <w:r w:rsidR="004D3A6D">
        <w:rPr>
          <w:rFonts w:ascii="Arial" w:hAnsi="Arial" w:cs="Arial"/>
        </w:rPr>
        <w:t>atteindre l’indice</w:t>
      </w:r>
      <w:r>
        <w:rPr>
          <w:rFonts w:ascii="Arial" w:hAnsi="Arial" w:cs="Arial"/>
        </w:rPr>
        <w:t xml:space="preserve"> avec la seconde technique.</w:t>
      </w:r>
    </w:p>
    <w:p w:rsidR="00285549" w:rsidRPr="00285549" w:rsidRDefault="00285549" w:rsidP="00285549">
      <w:pPr>
        <w:ind w:left="66"/>
        <w:jc w:val="both"/>
        <w:rPr>
          <w:rFonts w:ascii="Arial" w:hAnsi="Arial" w:cs="Arial"/>
          <w:b/>
          <w:i/>
        </w:rPr>
      </w:pPr>
    </w:p>
    <w:p w:rsidR="007D3E8B" w:rsidRPr="00EC2BC6" w:rsidRDefault="007D3E8B" w:rsidP="00EC2BC6">
      <w:pPr>
        <w:jc w:val="both"/>
        <w:rPr>
          <w:rFonts w:ascii="Arial" w:hAnsi="Arial" w:cs="Arial"/>
          <w:b/>
          <w:i/>
        </w:rPr>
      </w:pPr>
    </w:p>
    <w:p w:rsidR="00EC2BC6" w:rsidRDefault="00EC2BC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:rsidR="00EC2BC6" w:rsidRDefault="00EC2BC6" w:rsidP="00544227">
      <w:pPr>
        <w:jc w:val="both"/>
        <w:rPr>
          <w:rFonts w:ascii="Arial" w:hAnsi="Arial" w:cs="Arial"/>
          <w:b/>
          <w:i/>
        </w:rPr>
        <w:sectPr w:rsidR="00EC2BC6">
          <w:head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C2BC6" w:rsidRDefault="00EC2BC6" w:rsidP="00EC2BC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lastRenderedPageBreak/>
        <w:t>Éléments de correction</w:t>
      </w:r>
    </w:p>
    <w:p w:rsidR="00EC2BC6" w:rsidRDefault="00EC2BC6" w:rsidP="00EC2BC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u w:val="single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20"/>
      </w:tblGrid>
      <w:tr w:rsidR="00EC2BC6" w:rsidTr="00EF7BA4">
        <w:trPr>
          <w:trHeight w:val="274"/>
        </w:trPr>
        <w:tc>
          <w:tcPr>
            <w:tcW w:w="1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  <w:u w:val="single"/>
              </w:rPr>
              <w:t>Indicateurs possibles pour l’évaluation</w:t>
            </w:r>
            <w:r>
              <w:rPr>
                <w:rFonts w:ascii="Arial" w:eastAsia="Times New Roman" w:hAnsi="Arial" w:cs="Arial"/>
                <w:b/>
                <w:iCs/>
              </w:rPr>
              <w:t> :</w:t>
            </w:r>
          </w:p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</w:rPr>
              <w:t>S’APPROPRIER</w:t>
            </w:r>
          </w:p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</w:rPr>
              <w:t>Identifier les 2 méthodes possibles pour augmenter l’amplitude des oscillations</w:t>
            </w:r>
          </w:p>
          <w:p w:rsidR="00EC2BC6" w:rsidRPr="0066239A" w:rsidRDefault="00EC2BC6" w:rsidP="00EC2BC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66239A">
              <w:rPr>
                <w:rFonts w:ascii="Arial" w:eastAsia="Times New Roman" w:hAnsi="Arial" w:cs="Arial"/>
                <w:bCs/>
                <w:iCs/>
              </w:rPr>
              <w:t>Méthode n°1 :</w:t>
            </w:r>
            <w:r w:rsidRPr="0066239A">
              <w:rPr>
                <w:rFonts w:ascii="Arial" w:eastAsia="Times New Roman" w:hAnsi="Arial" w:cs="Arial"/>
                <w:iCs/>
              </w:rPr>
              <w:t xml:space="preserve"> </w:t>
            </w:r>
            <w:r>
              <w:rPr>
                <w:rFonts w:ascii="Arial" w:eastAsia="Times New Roman" w:hAnsi="Arial" w:cs="Arial"/>
                <w:iCs/>
              </w:rPr>
              <w:t>l’amplitude augmente progressivement après chaque aller-retour grâce aux efforts des coéquipiers.</w:t>
            </w:r>
          </w:p>
          <w:p w:rsidR="00EC2BC6" w:rsidRPr="0066239A" w:rsidRDefault="00EC2BC6" w:rsidP="00EC2BC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</w:rPr>
              <w:t>Méthode</w:t>
            </w:r>
            <w:r w:rsidRPr="0066239A">
              <w:rPr>
                <w:rFonts w:ascii="Arial" w:eastAsia="Times New Roman" w:hAnsi="Arial" w:cs="Arial"/>
                <w:bCs/>
                <w:iCs/>
              </w:rPr>
              <w:t xml:space="preserve"> n°2 :</w:t>
            </w:r>
            <w:r>
              <w:rPr>
                <w:rFonts w:ascii="Arial" w:eastAsia="Times New Roman" w:hAnsi="Arial" w:cs="Arial"/>
                <w:bCs/>
                <w:iCs/>
              </w:rPr>
              <w:t xml:space="preserve"> on met l’oscillateur en résonance, en imposant une fréquence proche de f</w:t>
            </w:r>
            <w:r>
              <w:rPr>
                <w:rFonts w:ascii="Arial" w:eastAsia="Times New Roman" w:hAnsi="Arial" w:cs="Arial"/>
                <w:bCs/>
                <w:iCs/>
                <w:vertAlign w:val="subscript"/>
              </w:rPr>
              <w:t>0</w:t>
            </w:r>
            <w:r>
              <w:rPr>
                <w:rFonts w:ascii="Arial" w:eastAsia="Times New Roman" w:hAnsi="Arial" w:cs="Arial"/>
                <w:bCs/>
                <w:iCs/>
              </w:rPr>
              <w:t>.</w:t>
            </w:r>
          </w:p>
          <w:p w:rsidR="00EC2BC6" w:rsidRDefault="00EC2BC6" w:rsidP="00915F0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</w:p>
          <w:p w:rsidR="00EC2BC6" w:rsidRP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</w:rPr>
              <w:t xml:space="preserve">ANALYSER </w:t>
            </w:r>
          </w:p>
          <w:p w:rsidR="00EC2BC6" w:rsidRDefault="00EC2BC6" w:rsidP="00EC2BC6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</w:rPr>
            </w:pPr>
            <w:r>
              <w:rPr>
                <w:rFonts w:ascii="Arial" w:eastAsia="Times New Roman" w:hAnsi="Arial" w:cs="Arial"/>
                <w:iCs/>
              </w:rPr>
              <w:t>Détermination graphique de la pseudo-période des oscillations, la fréquence de résonance de l’oscillateur</w:t>
            </w:r>
          </w:p>
          <w:p w:rsidR="00EC2BC6" w:rsidRDefault="00A83A0D" w:rsidP="00EC2BC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lecture graphique donne T=6.2 s</w:t>
            </w:r>
          </w:p>
          <w:p w:rsidR="00A83A0D" w:rsidRDefault="00A83A0D" w:rsidP="00EC2BC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vertAlign w:val="subscript"/>
              </w:rPr>
              <w:t>résonance</w:t>
            </w:r>
            <w:r>
              <w:rPr>
                <w:rFonts w:ascii="Arial" w:hAnsi="Arial" w:cs="Arial"/>
              </w:rPr>
              <w:t xml:space="preserve"> = 162 mHz</w:t>
            </w:r>
          </w:p>
          <w:p w:rsidR="00A83A0D" w:rsidRDefault="00A83A0D" w:rsidP="00EC2BC6">
            <w:pPr>
              <w:spacing w:after="0" w:line="240" w:lineRule="auto"/>
              <w:jc w:val="both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vertAlign w:val="subscript"/>
              </w:rPr>
              <w:t xml:space="preserve">résonance </w:t>
            </w:r>
            <w:r>
              <w:rPr>
                <w:rFonts w:ascii="Arial" w:hAnsi="Arial" w:cs="Arial"/>
              </w:rPr>
              <w:t>= F</w:t>
            </w:r>
            <w:r>
              <w:rPr>
                <w:rFonts w:ascii="Arial" w:hAnsi="Arial" w:cs="Arial"/>
                <w:vertAlign w:val="subscript"/>
              </w:rPr>
              <w:t>libre</w:t>
            </w:r>
          </w:p>
          <w:p w:rsidR="00A83A0D" w:rsidRPr="00915F01" w:rsidRDefault="00A83A0D" w:rsidP="00EC2BC6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  <w:p w:rsidR="00EC2BC6" w:rsidRDefault="00A83A0D" w:rsidP="00EC2BC6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</w:rPr>
            </w:pPr>
            <w:r>
              <w:rPr>
                <w:rFonts w:ascii="Arial" w:eastAsia="Times New Roman" w:hAnsi="Arial" w:cs="Arial"/>
                <w:iCs/>
              </w:rPr>
              <w:t>O</w:t>
            </w:r>
            <w:r w:rsidR="00EC2BC6">
              <w:rPr>
                <w:rFonts w:ascii="Arial" w:eastAsia="Times New Roman" w:hAnsi="Arial" w:cs="Arial"/>
                <w:iCs/>
              </w:rPr>
              <w:t xml:space="preserve">n analyse chaque méthode, </w:t>
            </w:r>
          </w:p>
          <w:p w:rsidR="00EC2BC6" w:rsidRPr="00A83A0D" w:rsidRDefault="00EC2BC6" w:rsidP="00A83A0D">
            <w:pPr>
              <w:pStyle w:val="Paragraphedeliste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iCs/>
              </w:rPr>
            </w:pPr>
            <w:r w:rsidRPr="00A83A0D">
              <w:rPr>
                <w:rFonts w:ascii="Arial" w:eastAsia="Times New Roman" w:hAnsi="Arial" w:cs="Arial"/>
                <w:bCs/>
                <w:iCs/>
              </w:rPr>
              <w:t xml:space="preserve">Méthode n°1 : </w:t>
            </w:r>
          </w:p>
          <w:p w:rsidR="00EC2BC6" w:rsidRDefault="00EC2BC6" w:rsidP="00C1754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 à chaque aller-retour, l’amplitude augmente de 1°, alors en 20 oscillations elle sera égale à 40°. </w:t>
            </w:r>
            <w:r w:rsidR="00C17545">
              <w:rPr>
                <w:rFonts w:ascii="Arial" w:hAnsi="Arial" w:cs="Arial"/>
              </w:rPr>
              <w:t>Il faut donc 20 périodes.</w:t>
            </w:r>
          </w:p>
          <w:p w:rsidR="00EC2BC6" w:rsidRPr="00915F01" w:rsidRDefault="00EC2BC6" w:rsidP="00EC2BC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C2BC6" w:rsidRPr="00A83A0D" w:rsidRDefault="00EC2BC6" w:rsidP="00A83A0D">
            <w:pPr>
              <w:pStyle w:val="Paragraphedeliste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 w:rsidRPr="00A83A0D">
              <w:rPr>
                <w:rFonts w:ascii="Arial" w:eastAsia="Times New Roman" w:hAnsi="Arial" w:cs="Arial"/>
                <w:bCs/>
                <w:iCs/>
              </w:rPr>
              <w:t xml:space="preserve">Méthode n°2 : </w:t>
            </w:r>
          </w:p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La fréquence de résonance étant celle des oscillations libres, la période est donc T=6.2 s. </w:t>
            </w:r>
            <w:r w:rsidR="00670780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e document 3 info</w:t>
            </w:r>
            <w:r w:rsidR="00915F01">
              <w:rPr>
                <w:rFonts w:ascii="Arial" w:hAnsi="Arial" w:cs="Arial"/>
              </w:rPr>
              <w:t xml:space="preserve">rme qu’il faut </w:t>
            </w:r>
            <w:r w:rsidR="00155BD2">
              <w:rPr>
                <w:rFonts w:ascii="Arial" w:hAnsi="Arial" w:cs="Arial"/>
              </w:rPr>
              <w:t>32</w:t>
            </w:r>
            <w:bookmarkStart w:id="0" w:name="_GoBack"/>
            <w:bookmarkEnd w:id="0"/>
            <w:r w:rsidR="00915F01">
              <w:rPr>
                <w:rFonts w:ascii="Arial" w:hAnsi="Arial" w:cs="Arial"/>
              </w:rPr>
              <w:t xml:space="preserve"> oscillations.</w:t>
            </w:r>
          </w:p>
          <w:p w:rsidR="00EC2BC6" w:rsidRPr="00915F01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</w:pPr>
          </w:p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 w:rsidRPr="00EC2BC6"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  <w:t>REALISER</w:t>
            </w:r>
          </w:p>
          <w:p w:rsidR="00EC2BC6" w:rsidRDefault="00915F01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</w:rPr>
              <w:t>Réaliser l</w:t>
            </w:r>
            <w:r w:rsidR="00EC2BC6" w:rsidRPr="00EC2BC6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es calculs </w:t>
            </w:r>
            <w:r w:rsidR="00C17545">
              <w:rPr>
                <w:rFonts w:ascii="Arial" w:eastAsia="Times New Roman" w:hAnsi="Arial" w:cs="Arial"/>
                <w:iCs/>
                <w:sz w:val="24"/>
                <w:szCs w:val="24"/>
              </w:rPr>
              <w:t>correctement.</w:t>
            </w:r>
          </w:p>
          <w:p w:rsidR="00C17545" w:rsidRDefault="00C17545" w:rsidP="00C1754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6239A">
              <w:rPr>
                <w:rFonts w:ascii="Arial" w:eastAsia="Times New Roman" w:hAnsi="Arial" w:cs="Arial"/>
                <w:bCs/>
                <w:iCs/>
              </w:rPr>
              <w:t>Méthode n°1</w:t>
            </w:r>
            <w:r>
              <w:rPr>
                <w:rFonts w:ascii="Arial" w:eastAsia="Times New Roman" w:hAnsi="Arial" w:cs="Arial"/>
                <w:bCs/>
                <w:iCs/>
              </w:rPr>
              <w:t> : On trouve</w:t>
            </w:r>
            <w:r>
              <w:rPr>
                <w:rFonts w:ascii="Arial" w:hAnsi="Arial" w:cs="Arial"/>
              </w:rPr>
              <w:t xml:space="preserve"> </w:t>
            </w:r>
            <w:r w:rsidRPr="00670780">
              <w:rPr>
                <w:rFonts w:ascii="Arial" w:hAnsi="Arial" w:cs="Arial"/>
                <w:b/>
              </w:rPr>
              <w:t>t</w:t>
            </w:r>
            <w:r w:rsidRPr="00670780">
              <w:rPr>
                <w:rFonts w:ascii="Arial" w:hAnsi="Arial" w:cs="Arial"/>
                <w:b/>
                <w:vertAlign w:val="subscript"/>
              </w:rPr>
              <w:t>1</w:t>
            </w:r>
            <w:r w:rsidRPr="00670780">
              <w:rPr>
                <w:rFonts w:ascii="Arial" w:hAnsi="Arial" w:cs="Arial"/>
                <w:b/>
              </w:rPr>
              <w:t xml:space="preserve"> = 20x6.2 = 124 s</w:t>
            </w:r>
            <w:r>
              <w:rPr>
                <w:rFonts w:ascii="Arial" w:hAnsi="Arial" w:cs="Arial"/>
              </w:rPr>
              <w:t xml:space="preserve">. Soit un peu plus de </w:t>
            </w:r>
            <w:r>
              <w:rPr>
                <w:rFonts w:ascii="Arial" w:hAnsi="Arial" w:cs="Arial"/>
                <w:b/>
              </w:rPr>
              <w:t>2 minutes</w:t>
            </w:r>
            <w:r>
              <w:rPr>
                <w:rFonts w:ascii="Arial" w:hAnsi="Arial" w:cs="Arial"/>
              </w:rPr>
              <w:t>….</w:t>
            </w:r>
          </w:p>
          <w:p w:rsidR="00C17545" w:rsidRDefault="00C17545" w:rsidP="00C175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</w:rPr>
              <w:t>Méthode</w:t>
            </w:r>
            <w:r w:rsidRPr="0066239A">
              <w:rPr>
                <w:rFonts w:ascii="Arial" w:eastAsia="Times New Roman" w:hAnsi="Arial" w:cs="Arial"/>
                <w:bCs/>
                <w:iCs/>
              </w:rPr>
              <w:t xml:space="preserve"> n°2</w:t>
            </w:r>
            <w:r>
              <w:rPr>
                <w:rFonts w:ascii="Arial" w:eastAsia="Times New Roman" w:hAnsi="Arial" w:cs="Arial"/>
                <w:bCs/>
                <w:iCs/>
              </w:rPr>
              <w:t xml:space="preserve"> : </w:t>
            </w:r>
            <w:r w:rsidR="00915F01">
              <w:rPr>
                <w:rFonts w:ascii="Arial" w:eastAsia="Times New Roman" w:hAnsi="Arial" w:cs="Arial"/>
                <w:bCs/>
                <w:iCs/>
              </w:rPr>
              <w:t xml:space="preserve">On trouve </w:t>
            </w:r>
            <w:r w:rsidR="00915F01">
              <w:rPr>
                <w:rFonts w:ascii="Arial" w:hAnsi="Arial" w:cs="Arial"/>
                <w:b/>
              </w:rPr>
              <w:t>t</w:t>
            </w:r>
            <w:r w:rsidR="00915F01">
              <w:rPr>
                <w:rFonts w:ascii="Arial" w:hAnsi="Arial" w:cs="Arial"/>
                <w:b/>
                <w:vertAlign w:val="subscript"/>
              </w:rPr>
              <w:t>2</w:t>
            </w:r>
            <w:r w:rsidR="00915F01">
              <w:rPr>
                <w:rFonts w:ascii="Arial" w:hAnsi="Arial" w:cs="Arial"/>
                <w:b/>
              </w:rPr>
              <w:t xml:space="preserve"> = 32x6.2 = 198.4 s = 3.3 minutes….</w:t>
            </w:r>
          </w:p>
          <w:p w:rsidR="00EC2BC6" w:rsidRPr="00915F01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</w:rPr>
              <w:t>VALIDER</w:t>
            </w:r>
            <w:r>
              <w:rPr>
                <w:rFonts w:ascii="Arial" w:eastAsia="Times New Roman" w:hAnsi="Arial" w:cs="Arial"/>
                <w:iCs/>
              </w:rPr>
              <w:t xml:space="preserve"> </w:t>
            </w:r>
          </w:p>
          <w:p w:rsidR="00EC2BC6" w:rsidRDefault="00EC2BC6" w:rsidP="00EF7BA4">
            <w:pPr>
              <w:tabs>
                <w:tab w:val="left" w:pos="1572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Avoir un esprit critique sur les résultats obtenus.</w:t>
            </w:r>
          </w:p>
          <w:p w:rsidR="00915F01" w:rsidRDefault="00EC2BC6" w:rsidP="00EF7BA4">
            <w:pPr>
              <w:tabs>
                <w:tab w:val="left" w:pos="1572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C’est donc la première technique qui permet de réussir. </w:t>
            </w:r>
          </w:p>
          <w:p w:rsidR="00EC2BC6" w:rsidRDefault="00EC2BC6" w:rsidP="00EF7BA4">
            <w:pPr>
              <w:tabs>
                <w:tab w:val="left" w:pos="1572"/>
              </w:tabs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</w:rPr>
              <w:t>Prouver que la seconde est trop lente peut laisser supposer sans calcul que la première sera la bonne.</w:t>
            </w:r>
          </w:p>
          <w:p w:rsidR="00EC2BC6" w:rsidRPr="00915F01" w:rsidRDefault="00EC2BC6" w:rsidP="00EF7BA4">
            <w:pPr>
              <w:tabs>
                <w:tab w:val="left" w:pos="1572"/>
              </w:tabs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  <w:p w:rsidR="00EC2BC6" w:rsidRDefault="00EC2BC6" w:rsidP="00EF7BA4">
            <w:pPr>
              <w:tabs>
                <w:tab w:val="left" w:pos="1572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</w:rPr>
              <w:t>COMMUNIQUER</w:t>
            </w:r>
          </w:p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</w:rPr>
              <w:t>Il n’y a pas de paraphrase des documents ; les connecteurs logiques sont correctement employés.</w:t>
            </w:r>
          </w:p>
          <w:p w:rsidR="00EC2BC6" w:rsidRDefault="00EC2BC6" w:rsidP="00EF7BA4">
            <w:pPr>
              <w:tabs>
                <w:tab w:val="left" w:pos="1572"/>
              </w:tabs>
              <w:spacing w:after="0" w:line="240" w:lineRule="auto"/>
              <w:jc w:val="both"/>
              <w:rPr>
                <w:rFonts w:ascii="Arial" w:eastAsia="Times New Roman" w:hAnsi="Arial" w:cs="Arial"/>
                <w:iCs/>
              </w:rPr>
            </w:pPr>
            <w:r>
              <w:rPr>
                <w:rFonts w:ascii="Arial" w:eastAsia="Times New Roman" w:hAnsi="Arial" w:cs="Arial"/>
                <w:iCs/>
              </w:rPr>
              <w:t>Le vocabulaire employé est adapté, rigoureux et scientifique.</w:t>
            </w:r>
          </w:p>
          <w:p w:rsidR="00915F01" w:rsidRDefault="00915F01" w:rsidP="00EF7BA4">
            <w:pPr>
              <w:tabs>
                <w:tab w:val="left" w:pos="1572"/>
              </w:tabs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</w:p>
        </w:tc>
      </w:tr>
    </w:tbl>
    <w:p w:rsidR="00EC2BC6" w:rsidRDefault="00EC2BC6" w:rsidP="00EC2BC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7"/>
        <w:rPr>
          <w:rFonts w:ascii="Arial" w:eastAsia="Times New Roman" w:hAnsi="Arial" w:cs="Arial"/>
          <w:b/>
          <w:bCs/>
          <w:caps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bCs/>
          <w:caps/>
          <w:sz w:val="26"/>
          <w:szCs w:val="26"/>
          <w:lang w:eastAsia="fr-FR"/>
        </w:rPr>
        <w:lastRenderedPageBreak/>
        <w:t xml:space="preserve">grille d’evaluation de la SYnthese de documents : </w:t>
      </w:r>
    </w:p>
    <w:p w:rsidR="00EC2BC6" w:rsidRDefault="00EC2BC6" w:rsidP="00EC2BC6">
      <w:pPr>
        <w:spacing w:after="0" w:line="240" w:lineRule="auto"/>
        <w:jc w:val="right"/>
        <w:rPr>
          <w:rFonts w:ascii="Arial" w:eastAsia="Times New Roman" w:hAnsi="Arial" w:cs="Arial"/>
          <w:i/>
          <w:sz w:val="26"/>
          <w:szCs w:val="26"/>
          <w:lang w:eastAsia="fr-FR"/>
        </w:rPr>
      </w:pPr>
    </w:p>
    <w:p w:rsidR="000825F7" w:rsidRDefault="000825F7" w:rsidP="00EC2BC6">
      <w:pPr>
        <w:spacing w:after="0" w:line="240" w:lineRule="auto"/>
        <w:jc w:val="right"/>
        <w:rPr>
          <w:rFonts w:ascii="Arial" w:eastAsia="Times New Roman" w:hAnsi="Arial" w:cs="Arial"/>
          <w:i/>
          <w:sz w:val="26"/>
          <w:szCs w:val="26"/>
          <w:lang w:eastAsia="fr-FR"/>
        </w:rPr>
      </w:pPr>
    </w:p>
    <w:tbl>
      <w:tblPr>
        <w:tblW w:w="13966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7"/>
        <w:gridCol w:w="9131"/>
        <w:gridCol w:w="792"/>
        <w:gridCol w:w="708"/>
        <w:gridCol w:w="709"/>
        <w:gridCol w:w="709"/>
      </w:tblGrid>
      <w:tr w:rsidR="00EC2BC6" w:rsidTr="00A83A0D">
        <w:trPr>
          <w:cantSplit/>
          <w:trHeight w:val="294"/>
        </w:trPr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  <w:t xml:space="preserve">Compétences </w:t>
            </w:r>
          </w:p>
        </w:tc>
        <w:tc>
          <w:tcPr>
            <w:tcW w:w="9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  <w:t>Critères de réussite permettant d’attribuer le niveau de maîtrise « A »</w:t>
            </w:r>
          </w:p>
        </w:tc>
        <w:tc>
          <w:tcPr>
            <w:tcW w:w="2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  <w:t>Niveaux de maîtrise</w:t>
            </w:r>
          </w:p>
        </w:tc>
      </w:tr>
      <w:tr w:rsidR="007113A0" w:rsidTr="00A83A0D">
        <w:trPr>
          <w:cantSplit/>
          <w:trHeight w:val="292"/>
        </w:trPr>
        <w:tc>
          <w:tcPr>
            <w:tcW w:w="1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BC6" w:rsidRDefault="00EC2BC6" w:rsidP="00EF7B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9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BC6" w:rsidRDefault="00EC2BC6" w:rsidP="00EF7B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  <w:lang w:val="en-US"/>
              </w:rPr>
              <w:t>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  <w:lang w:val="en-US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  <w:lang w:val="en-US"/>
              </w:rPr>
              <w:t>D</w:t>
            </w:r>
          </w:p>
        </w:tc>
      </w:tr>
      <w:tr w:rsidR="007113A0" w:rsidTr="00A83A0D">
        <w:trPr>
          <w:cantSplit/>
          <w:trHeight w:val="708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  <w:t>S’approprier</w:t>
            </w:r>
          </w:p>
        </w:tc>
        <w:tc>
          <w:tcPr>
            <w:tcW w:w="9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F01" w:rsidRPr="000825F7" w:rsidRDefault="00915F01" w:rsidP="00915F01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>Identifier les 2 méthodes possibles pour augmenter l’amplitude des oscillations</w:t>
            </w:r>
          </w:p>
          <w:p w:rsidR="00EC2BC6" w:rsidRPr="000825F7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</w:tr>
      <w:tr w:rsidR="007113A0" w:rsidTr="00A83A0D">
        <w:trPr>
          <w:cantSplit/>
          <w:trHeight w:val="549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  <w:t>Analyser</w:t>
            </w:r>
          </w:p>
        </w:tc>
        <w:tc>
          <w:tcPr>
            <w:tcW w:w="9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BC6" w:rsidRPr="000825F7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>Exploiter et organiser les informations pour répondre à la problématique.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</w:tr>
      <w:tr w:rsidR="00A83A0D" w:rsidTr="00A83A0D">
        <w:trPr>
          <w:cantSplit/>
          <w:trHeight w:val="549"/>
        </w:trPr>
        <w:tc>
          <w:tcPr>
            <w:tcW w:w="19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5F01" w:rsidRDefault="00915F01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9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F01" w:rsidRPr="000825F7" w:rsidRDefault="00915F01" w:rsidP="007113A0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>Détermination graphique de la pseudo-période des oscillations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1" w:rsidRDefault="00915F01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1" w:rsidRDefault="00915F01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1" w:rsidRDefault="00915F01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1" w:rsidRDefault="00915F01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</w:tr>
      <w:tr w:rsidR="000825F7" w:rsidTr="00A83A0D">
        <w:trPr>
          <w:cantSplit/>
          <w:trHeight w:val="549"/>
        </w:trPr>
        <w:tc>
          <w:tcPr>
            <w:tcW w:w="19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5F7" w:rsidRDefault="000825F7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9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5F7" w:rsidRPr="000825F7" w:rsidRDefault="000825F7" w:rsidP="007113A0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>Détermination de la fréquence de résonance de l’oscillateur.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F7" w:rsidRDefault="000825F7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F7" w:rsidRDefault="000825F7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F7" w:rsidRDefault="000825F7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F7" w:rsidRDefault="000825F7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</w:tr>
      <w:tr w:rsidR="00A83A0D" w:rsidTr="00A83A0D">
        <w:trPr>
          <w:cantSplit/>
          <w:trHeight w:val="549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3A0" w:rsidRDefault="007113A0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9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3A0" w:rsidRPr="000825F7" w:rsidRDefault="007113A0" w:rsidP="00A83A0D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Analyser </w:t>
            </w:r>
            <w:r w:rsidR="00A83A0D"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chaque méthode pour </w:t>
            </w: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>trouver la durée totale nécessaire</w:t>
            </w:r>
            <w:r w:rsidR="00A83A0D"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>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3A0" w:rsidRDefault="007113A0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3A0" w:rsidRDefault="007113A0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3A0" w:rsidRDefault="007113A0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3A0" w:rsidRDefault="007113A0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</w:tr>
      <w:tr w:rsidR="00A83A0D" w:rsidTr="00A83A0D">
        <w:trPr>
          <w:cantSplit/>
          <w:trHeight w:val="549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  <w:t>Réaliser</w:t>
            </w:r>
          </w:p>
        </w:tc>
        <w:tc>
          <w:tcPr>
            <w:tcW w:w="9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3A0" w:rsidRPr="000825F7" w:rsidRDefault="007113A0" w:rsidP="007113A0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Réaliser les calculs correctement pour </w:t>
            </w:r>
            <w:r w:rsidR="00A83A0D"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trouver </w:t>
            </w: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>t</w:t>
            </w:r>
            <w:r w:rsidRPr="000825F7">
              <w:rPr>
                <w:rFonts w:ascii="Arial" w:eastAsia="Times New Roman" w:hAnsi="Arial" w:cs="Arial"/>
                <w:iCs/>
                <w:sz w:val="24"/>
                <w:szCs w:val="24"/>
                <w:vertAlign w:val="subscript"/>
              </w:rPr>
              <w:t>1</w:t>
            </w:r>
            <w:r w:rsidR="00A83A0D"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>.</w:t>
            </w:r>
          </w:p>
          <w:p w:rsidR="00EC2BC6" w:rsidRPr="000825F7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</w:tr>
      <w:tr w:rsidR="007113A0" w:rsidTr="00A83A0D">
        <w:trPr>
          <w:cantSplit/>
          <w:trHeight w:val="549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3A0" w:rsidRDefault="007113A0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9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A0D" w:rsidRPr="000825F7" w:rsidRDefault="00A83A0D" w:rsidP="00A83A0D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>Réaliser les calculs correctement pour trouver t</w:t>
            </w:r>
            <w:r w:rsidRPr="000825F7">
              <w:rPr>
                <w:rFonts w:ascii="Arial" w:eastAsia="Times New Roman" w:hAnsi="Arial" w:cs="Arial"/>
                <w:iCs/>
                <w:sz w:val="24"/>
                <w:szCs w:val="24"/>
                <w:vertAlign w:val="subscript"/>
              </w:rPr>
              <w:t>2</w:t>
            </w: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>.</w:t>
            </w:r>
          </w:p>
          <w:p w:rsidR="007113A0" w:rsidRPr="000825F7" w:rsidRDefault="007113A0" w:rsidP="007113A0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3A0" w:rsidRDefault="007113A0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3A0" w:rsidRDefault="007113A0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3A0" w:rsidRDefault="007113A0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3A0" w:rsidRDefault="007113A0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</w:tr>
      <w:tr w:rsidR="007113A0" w:rsidTr="00A83A0D">
        <w:trPr>
          <w:cantSplit/>
          <w:trHeight w:val="428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  <w:t>Valider</w:t>
            </w:r>
          </w:p>
        </w:tc>
        <w:tc>
          <w:tcPr>
            <w:tcW w:w="9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BC6" w:rsidRPr="000825F7" w:rsidRDefault="007113A0" w:rsidP="00A83A0D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Avoir un esprit critique sur </w:t>
            </w:r>
            <w:r w:rsidR="00A83A0D" w:rsidRPr="000825F7">
              <w:rPr>
                <w:rFonts w:ascii="Arial" w:hAnsi="Arial" w:cs="Arial"/>
                <w:sz w:val="24"/>
                <w:szCs w:val="24"/>
              </w:rPr>
              <w:t>les résultats obtenus et choisir la méthode qui convient pour réussir l’épreuve.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</w:tr>
      <w:tr w:rsidR="007113A0" w:rsidTr="00A83A0D">
        <w:trPr>
          <w:cantSplit/>
          <w:trHeight w:val="68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BC6" w:rsidRDefault="00EC2BC6" w:rsidP="00EF7BA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sz w:val="26"/>
                <w:szCs w:val="26"/>
              </w:rPr>
              <w:t>Communiquer</w:t>
            </w:r>
          </w:p>
        </w:tc>
        <w:tc>
          <w:tcPr>
            <w:tcW w:w="9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BC6" w:rsidRPr="000825F7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825F7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Rédiger un paragraphe argumenté</w:t>
            </w: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qui répond à la question posée</w:t>
            </w:r>
            <w:r w:rsidRPr="000825F7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.</w:t>
            </w:r>
            <w:r w:rsidRPr="000825F7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La rédaction fait apparaître une maîtrise satisfaisante des compétences langagières de base et du vocabulaire scientifique.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C6" w:rsidRDefault="00EC2BC6" w:rsidP="00EF7BA4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6"/>
                <w:szCs w:val="26"/>
              </w:rPr>
            </w:pPr>
          </w:p>
        </w:tc>
      </w:tr>
      <w:tr w:rsidR="00EC2BC6" w:rsidTr="00A83A0D">
        <w:trPr>
          <w:cantSplit/>
          <w:trHeight w:val="66"/>
        </w:trPr>
        <w:tc>
          <w:tcPr>
            <w:tcW w:w="1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BC6" w:rsidRDefault="00EC2BC6" w:rsidP="00EF7BA4">
            <w:pPr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iCs/>
                <w:sz w:val="26"/>
                <w:szCs w:val="26"/>
              </w:rPr>
              <w:t>Note proposée (</w:t>
            </w:r>
            <w:r>
              <w:rPr>
                <w:rFonts w:ascii="Arial" w:eastAsia="Times New Roman" w:hAnsi="Arial" w:cs="Arial"/>
                <w:b/>
                <w:iCs/>
                <w:sz w:val="26"/>
                <w:szCs w:val="26"/>
              </w:rPr>
              <w:t>en nombre entier</w:t>
            </w:r>
            <w:r>
              <w:rPr>
                <w:rFonts w:ascii="Arial" w:eastAsia="Times New Roman" w:hAnsi="Arial" w:cs="Arial"/>
                <w:iCs/>
                <w:sz w:val="26"/>
                <w:szCs w:val="26"/>
              </w:rPr>
              <w:t>) :</w:t>
            </w:r>
          </w:p>
        </w:tc>
        <w:tc>
          <w:tcPr>
            <w:tcW w:w="2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BC6" w:rsidRDefault="00EC2BC6" w:rsidP="00915F01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iCs/>
                <w:sz w:val="26"/>
                <w:szCs w:val="26"/>
              </w:rPr>
              <w:t xml:space="preserve">/ </w:t>
            </w:r>
            <w:r w:rsidR="00915F01">
              <w:rPr>
                <w:rFonts w:ascii="Arial" w:eastAsia="Times New Roman" w:hAnsi="Arial" w:cs="Arial"/>
                <w:iCs/>
                <w:sz w:val="26"/>
                <w:szCs w:val="26"/>
              </w:rPr>
              <w:t>10</w:t>
            </w:r>
          </w:p>
        </w:tc>
      </w:tr>
    </w:tbl>
    <w:p w:rsidR="00A83A0D" w:rsidRDefault="00A83A0D" w:rsidP="00EC2BC6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A83A0D" w:rsidRDefault="00A83A0D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br w:type="page"/>
      </w:r>
    </w:p>
    <w:p w:rsidR="00EC2BC6" w:rsidRDefault="00EC2BC6" w:rsidP="00EC2BC6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EC2BC6" w:rsidRPr="007113A0" w:rsidRDefault="00EC2BC6" w:rsidP="00EC2BC6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u w:val="single"/>
          <w:lang w:eastAsia="fr-FR"/>
        </w:rPr>
      </w:pPr>
      <w:r w:rsidRPr="007113A0">
        <w:rPr>
          <w:rFonts w:ascii="Arial" w:eastAsia="Times New Roman" w:hAnsi="Arial" w:cs="Arial"/>
          <w:b/>
          <w:sz w:val="26"/>
          <w:szCs w:val="26"/>
          <w:u w:val="single"/>
          <w:lang w:eastAsia="fr-FR"/>
        </w:rPr>
        <w:t>L’ÉVALUATION DE L’EXERCICE PAR LES COMPETENCES MISES EN JEUX :</w:t>
      </w:r>
    </w:p>
    <w:p w:rsidR="00EC2BC6" w:rsidRDefault="00EC2BC6" w:rsidP="00EC2BC6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sz w:val="26"/>
          <w:szCs w:val="26"/>
          <w:lang w:eastAsia="fr-FR"/>
        </w:rPr>
        <w:t>La grille permet d’apprécier, selon quatre niveaux, les compétences développées dans le sujet par le candidat.</w:t>
      </w:r>
    </w:p>
    <w:p w:rsidR="00EC2BC6" w:rsidRDefault="00EC2BC6" w:rsidP="00EC2BC6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sz w:val="26"/>
          <w:szCs w:val="26"/>
          <w:lang w:eastAsia="fr-FR"/>
        </w:rPr>
        <w:t>Pour cela, elle s’appuie sur des indicateurs adaptés à l’exercice et traduisant les critères fixés.</w:t>
      </w:r>
    </w:p>
    <w:p w:rsidR="00EC2BC6" w:rsidRDefault="00EC2BC6" w:rsidP="00EC2BC6">
      <w:pPr>
        <w:tabs>
          <w:tab w:val="left" w:pos="1572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sz w:val="26"/>
          <w:szCs w:val="26"/>
          <w:lang w:eastAsia="fr-FR"/>
        </w:rPr>
        <w:t>Niveau A :</w:t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 les indicateurs choisis apparaissent dans leur (quasi) totalité</w:t>
      </w:r>
    </w:p>
    <w:p w:rsidR="00EC2BC6" w:rsidRDefault="00EC2BC6" w:rsidP="00EC2BC6">
      <w:pPr>
        <w:tabs>
          <w:tab w:val="left" w:pos="1572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sz w:val="26"/>
          <w:szCs w:val="26"/>
          <w:lang w:eastAsia="fr-FR"/>
        </w:rPr>
        <w:t>Niveau B :</w:t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 les indicateurs choisis apparaissent partiellement </w:t>
      </w:r>
    </w:p>
    <w:p w:rsidR="00EC2BC6" w:rsidRDefault="00EC2BC6" w:rsidP="00EC2BC6">
      <w:pPr>
        <w:tabs>
          <w:tab w:val="left" w:pos="1572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sz w:val="26"/>
          <w:szCs w:val="26"/>
          <w:lang w:eastAsia="fr-FR"/>
        </w:rPr>
        <w:t>Niveau C :</w:t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 les indicateurs choisis apparaissent de manière insuffisante </w:t>
      </w:r>
    </w:p>
    <w:p w:rsidR="00EC2BC6" w:rsidRDefault="00EC2BC6" w:rsidP="00EC2BC6">
      <w:pPr>
        <w:tabs>
          <w:tab w:val="left" w:pos="1572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sz w:val="26"/>
          <w:szCs w:val="26"/>
          <w:lang w:eastAsia="fr-FR"/>
        </w:rPr>
        <w:t>Niveau D :</w:t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 les indicateurs choisis ne sont pas présents </w:t>
      </w:r>
    </w:p>
    <w:p w:rsidR="00EC2BC6" w:rsidRDefault="00EC2BC6" w:rsidP="00EC2BC6">
      <w:pPr>
        <w:tabs>
          <w:tab w:val="left" w:pos="1572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</w:p>
    <w:p w:rsidR="00EC2BC6" w:rsidRDefault="00EC2BC6" w:rsidP="00EC2BC6">
      <w:pPr>
        <w:tabs>
          <w:tab w:val="left" w:pos="1572"/>
        </w:tabs>
        <w:spacing w:after="0" w:line="240" w:lineRule="auto"/>
        <w:rPr>
          <w:rFonts w:ascii="Arial" w:eastAsia="Times New Roman" w:hAnsi="Arial" w:cs="Arial"/>
          <w:b/>
          <w:bCs/>
          <w:sz w:val="26"/>
          <w:szCs w:val="26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sz w:val="26"/>
          <w:szCs w:val="26"/>
          <w:u w:val="single"/>
          <w:lang w:eastAsia="fr-FR"/>
        </w:rPr>
        <w:t>L’ATTRIBUTION DE LA NOTE</w:t>
      </w:r>
    </w:p>
    <w:p w:rsidR="00EC2BC6" w:rsidRDefault="00EC2BC6" w:rsidP="00EC2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6"/>
          <w:szCs w:val="26"/>
          <w:lang w:eastAsia="fr-FR"/>
        </w:rPr>
        <w:t xml:space="preserve">Le regard porté sur la grille de compétences </w:t>
      </w:r>
      <w:r>
        <w:rPr>
          <w:rFonts w:ascii="Arial" w:eastAsia="Times New Roman" w:hAnsi="Arial" w:cs="Arial"/>
          <w:b/>
          <w:bCs/>
          <w:sz w:val="26"/>
          <w:szCs w:val="26"/>
          <w:u w:val="single"/>
          <w:lang w:eastAsia="fr-FR"/>
        </w:rPr>
        <w:t>de manière globale</w:t>
      </w:r>
      <w:r>
        <w:rPr>
          <w:rFonts w:ascii="Arial" w:eastAsia="Times New Roman" w:hAnsi="Arial" w:cs="Arial"/>
          <w:b/>
          <w:bCs/>
          <w:sz w:val="26"/>
          <w:szCs w:val="26"/>
          <w:lang w:eastAsia="fr-FR"/>
        </w:rPr>
        <w:t xml:space="preserve"> aboutit, en fonction de la position des croix, à la note évaluant la production de l’élève.  </w:t>
      </w:r>
    </w:p>
    <w:p w:rsidR="00EC2BC6" w:rsidRDefault="00EC2BC6" w:rsidP="00EC2BC6">
      <w:pPr>
        <w:tabs>
          <w:tab w:val="left" w:pos="1572"/>
        </w:tabs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EC2BC6" w:rsidRDefault="00EC2BC6" w:rsidP="00EC2BC6">
      <w:pPr>
        <w:tabs>
          <w:tab w:val="left" w:pos="1572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sz w:val="26"/>
          <w:szCs w:val="26"/>
          <w:lang w:eastAsia="fr-FR"/>
        </w:rPr>
        <w:t xml:space="preserve">Il est inutile de chercher à faire un tableau recensant tous les cas de correspondances possibles entre la grille et les notes de 0 à </w:t>
      </w:r>
      <w:r w:rsidR="007113A0">
        <w:rPr>
          <w:rFonts w:ascii="Arial" w:eastAsia="Times New Roman" w:hAnsi="Arial" w:cs="Arial"/>
          <w:sz w:val="26"/>
          <w:szCs w:val="26"/>
          <w:lang w:eastAsia="fr-FR"/>
        </w:rPr>
        <w:t>10</w:t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. L’approche globale selon le profil donné par les croix sur la grille, s’avère plus pertinente. </w:t>
      </w:r>
    </w:p>
    <w:p w:rsidR="007113A0" w:rsidRDefault="007113A0" w:rsidP="00EC2BC6">
      <w:pPr>
        <w:tabs>
          <w:tab w:val="left" w:pos="1572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</w:p>
    <w:p w:rsidR="00EC2BC6" w:rsidRDefault="00EC2BC6" w:rsidP="00EC2BC6">
      <w:pPr>
        <w:tabs>
          <w:tab w:val="left" w:pos="1572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sz w:val="26"/>
          <w:szCs w:val="26"/>
          <w:lang w:eastAsia="fr-FR"/>
        </w:rPr>
        <w:t>Quelques repères, cependant, peuvent être donnés pour l’harmonisation :</w:t>
      </w:r>
    </w:p>
    <w:p w:rsidR="00EC2BC6" w:rsidRDefault="00EC2BC6" w:rsidP="00EC2BC6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1134" w:hanging="643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sz w:val="26"/>
          <w:szCs w:val="26"/>
          <w:lang w:eastAsia="fr-FR"/>
        </w:rPr>
        <w:t>Majorité de A (</w:t>
      </w:r>
      <w:r>
        <w:rPr>
          <w:rFonts w:ascii="Arial" w:eastAsia="Times New Roman" w:hAnsi="Arial" w:cs="Arial"/>
          <w:b/>
          <w:sz w:val="26"/>
          <w:szCs w:val="26"/>
          <w:lang w:eastAsia="fr-FR"/>
        </w:rPr>
        <w:t>≥</w:t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 50%)  et de B </w:t>
      </w:r>
      <w:r>
        <w:rPr>
          <w:rFonts w:ascii="Arial" w:eastAsia="Times New Roman" w:hAnsi="Arial" w:cs="Arial"/>
          <w:sz w:val="26"/>
          <w:szCs w:val="26"/>
          <w:lang w:eastAsia="fr-FR"/>
        </w:rPr>
        <w:sym w:font="Wingdings" w:char="F0E0"/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 </w:t>
      </w:r>
      <w:r w:rsidR="007113A0">
        <w:rPr>
          <w:rFonts w:ascii="Arial" w:eastAsia="Times New Roman" w:hAnsi="Arial" w:cs="Arial"/>
          <w:sz w:val="26"/>
          <w:szCs w:val="26"/>
          <w:lang w:eastAsia="fr-FR"/>
        </w:rPr>
        <w:t>10</w:t>
      </w:r>
    </w:p>
    <w:p w:rsidR="00EC2BC6" w:rsidRDefault="00EC2BC6" w:rsidP="00EC2BC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851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sz w:val="26"/>
          <w:szCs w:val="26"/>
          <w:lang w:eastAsia="fr-FR"/>
        </w:rPr>
        <w:t>Majorité (A+B) et 1 ou 2 C</w:t>
      </w:r>
      <w:r>
        <w:rPr>
          <w:rFonts w:ascii="Arial" w:eastAsia="Times New Roman" w:hAnsi="Arial" w:cs="Arial"/>
          <w:sz w:val="26"/>
          <w:szCs w:val="26"/>
          <w:lang w:eastAsia="fr-FR"/>
        </w:rPr>
        <w:sym w:font="Wingdings" w:char="F0E0"/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 </w:t>
      </w:r>
      <w:r w:rsidR="007113A0">
        <w:rPr>
          <w:rFonts w:ascii="Arial" w:eastAsia="Times New Roman" w:hAnsi="Arial" w:cs="Arial"/>
          <w:sz w:val="26"/>
          <w:szCs w:val="26"/>
          <w:lang w:eastAsia="fr-FR"/>
        </w:rPr>
        <w:tab/>
        <w:t>8</w:t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 ou </w:t>
      </w:r>
      <w:r w:rsidR="007113A0">
        <w:rPr>
          <w:rFonts w:ascii="Arial" w:eastAsia="Times New Roman" w:hAnsi="Arial" w:cs="Arial"/>
          <w:sz w:val="26"/>
          <w:szCs w:val="26"/>
          <w:lang w:eastAsia="fr-FR"/>
        </w:rPr>
        <w:t>6</w:t>
      </w:r>
    </w:p>
    <w:p w:rsidR="00EC2BC6" w:rsidRDefault="00EC2BC6" w:rsidP="00EC2BC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851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sz w:val="26"/>
          <w:szCs w:val="26"/>
          <w:lang w:eastAsia="fr-FR"/>
        </w:rPr>
        <w:t>Majorité de C</w:t>
      </w:r>
      <w:r>
        <w:rPr>
          <w:rFonts w:ascii="Arial" w:eastAsia="Times New Roman" w:hAnsi="Arial" w:cs="Arial"/>
          <w:sz w:val="26"/>
          <w:szCs w:val="26"/>
          <w:lang w:eastAsia="fr-FR"/>
        </w:rPr>
        <w:sym w:font="Wingdings" w:char="F0E0"/>
      </w:r>
      <w:r w:rsidR="007113A0">
        <w:rPr>
          <w:rFonts w:ascii="Arial" w:eastAsia="Times New Roman" w:hAnsi="Arial" w:cs="Arial"/>
          <w:sz w:val="26"/>
          <w:szCs w:val="26"/>
          <w:lang w:eastAsia="fr-FR"/>
        </w:rPr>
        <w:tab/>
        <w:t>4</w:t>
      </w:r>
    </w:p>
    <w:p w:rsidR="00EC2BC6" w:rsidRDefault="00EC2BC6" w:rsidP="00EC2BC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851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sz w:val="26"/>
          <w:szCs w:val="26"/>
          <w:lang w:eastAsia="fr-FR"/>
        </w:rPr>
        <w:t xml:space="preserve">Que des C+ D </w:t>
      </w:r>
      <w:r>
        <w:rPr>
          <w:rFonts w:ascii="Arial" w:eastAsia="Times New Roman" w:hAnsi="Arial" w:cs="Arial"/>
          <w:sz w:val="26"/>
          <w:szCs w:val="26"/>
          <w:lang w:eastAsia="fr-FR"/>
        </w:rPr>
        <w:sym w:font="Wingdings" w:char="F0E0"/>
      </w:r>
      <w:r w:rsidR="007113A0">
        <w:rPr>
          <w:rFonts w:ascii="Arial" w:eastAsia="Times New Roman" w:hAnsi="Arial" w:cs="Arial"/>
          <w:sz w:val="26"/>
          <w:szCs w:val="26"/>
          <w:lang w:eastAsia="fr-FR"/>
        </w:rPr>
        <w:t>2</w:t>
      </w:r>
    </w:p>
    <w:p w:rsidR="00EC2BC6" w:rsidRDefault="00EC2BC6" w:rsidP="00EC2BC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851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sz w:val="26"/>
          <w:szCs w:val="26"/>
          <w:lang w:eastAsia="fr-FR"/>
        </w:rPr>
        <w:t>Que des D</w:t>
      </w:r>
      <w:r>
        <w:rPr>
          <w:rFonts w:ascii="Arial" w:eastAsia="Times New Roman" w:hAnsi="Arial" w:cs="Arial"/>
          <w:sz w:val="26"/>
          <w:szCs w:val="26"/>
          <w:lang w:eastAsia="fr-FR"/>
        </w:rPr>
        <w:sym w:font="Wingdings" w:char="F0E0"/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0 </w:t>
      </w:r>
    </w:p>
    <w:p w:rsidR="00EC2BC6" w:rsidRDefault="00EC2BC6" w:rsidP="00EC2BC6">
      <w:pPr>
        <w:jc w:val="both"/>
        <w:rPr>
          <w:rFonts w:ascii="Arial" w:hAnsi="Arial" w:cs="Arial"/>
        </w:rPr>
      </w:pPr>
    </w:p>
    <w:p w:rsidR="00EC2BC6" w:rsidRDefault="00EC2BC6" w:rsidP="00EC2BC6"/>
    <w:p w:rsidR="00065858" w:rsidRPr="00544227" w:rsidRDefault="00065858" w:rsidP="00544227">
      <w:pPr>
        <w:jc w:val="both"/>
        <w:rPr>
          <w:rFonts w:ascii="Arial" w:hAnsi="Arial" w:cs="Arial"/>
          <w:b/>
          <w:i/>
        </w:rPr>
      </w:pPr>
    </w:p>
    <w:sectPr w:rsidR="00065858" w:rsidRPr="00544227" w:rsidSect="0066239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492" w:rsidRDefault="00C64492" w:rsidP="00B52E9A">
      <w:pPr>
        <w:spacing w:after="0" w:line="240" w:lineRule="auto"/>
      </w:pPr>
      <w:r>
        <w:separator/>
      </w:r>
    </w:p>
  </w:endnote>
  <w:endnote w:type="continuationSeparator" w:id="0">
    <w:p w:rsidR="00C64492" w:rsidRDefault="00C64492" w:rsidP="00B5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492" w:rsidRDefault="00C64492" w:rsidP="00B52E9A">
      <w:pPr>
        <w:spacing w:after="0" w:line="240" w:lineRule="auto"/>
      </w:pPr>
      <w:r>
        <w:separator/>
      </w:r>
    </w:p>
  </w:footnote>
  <w:footnote w:type="continuationSeparator" w:id="0">
    <w:p w:rsidR="00C64492" w:rsidRDefault="00C64492" w:rsidP="00B5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88" w:rsidRPr="000D2888" w:rsidRDefault="000D2888" w:rsidP="000D2888">
    <w:pPr>
      <w:snapToGrid w:val="0"/>
      <w:spacing w:before="120" w:after="120" w:line="240" w:lineRule="auto"/>
      <w:rPr>
        <w:rFonts w:ascii="Garamond" w:eastAsia="Times New Roman" w:hAnsi="Garamond" w:cs="Times New Roman"/>
        <w:b/>
        <w:sz w:val="24"/>
        <w:szCs w:val="24"/>
      </w:rPr>
    </w:pPr>
    <w:r w:rsidRPr="000D2888">
      <w:rPr>
        <w:rFonts w:ascii="Garamond" w:eastAsia="Times New Roman" w:hAnsi="Garamond" w:cs="Times New Roman"/>
        <w:b/>
        <w:sz w:val="24"/>
        <w:szCs w:val="24"/>
      </w:rPr>
      <w:t xml:space="preserve">Groupe de réflexion voie technologique – Académie de Créteil – </w:t>
    </w:r>
    <w:r w:rsidR="000825F7">
      <w:rPr>
        <w:rFonts w:ascii="Garamond" w:eastAsia="Times New Roman" w:hAnsi="Garamond" w:cs="Times New Roman"/>
        <w:b/>
        <w:sz w:val="24"/>
        <w:szCs w:val="24"/>
      </w:rPr>
      <w:t>Février</w:t>
    </w:r>
    <w:r w:rsidR="00065858">
      <w:rPr>
        <w:rFonts w:ascii="Garamond" w:eastAsia="Times New Roman" w:hAnsi="Garamond" w:cs="Times New Roman"/>
        <w:b/>
        <w:sz w:val="24"/>
        <w:szCs w:val="24"/>
      </w:rPr>
      <w:t xml:space="preserve"> 2015</w:t>
    </w:r>
  </w:p>
  <w:p w:rsidR="00B52E9A" w:rsidRDefault="00B52E9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F584E"/>
    <w:multiLevelType w:val="hybridMultilevel"/>
    <w:tmpl w:val="CA4439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5468B"/>
    <w:multiLevelType w:val="multilevel"/>
    <w:tmpl w:val="FDA2EC7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8AC3883"/>
    <w:multiLevelType w:val="hybridMultilevel"/>
    <w:tmpl w:val="57721A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DB1363"/>
    <w:multiLevelType w:val="multilevel"/>
    <w:tmpl w:val="18C481E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40D4586F"/>
    <w:multiLevelType w:val="multilevel"/>
    <w:tmpl w:val="FDA2EC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3B838A1"/>
    <w:multiLevelType w:val="hybridMultilevel"/>
    <w:tmpl w:val="85FEDF2E"/>
    <w:lvl w:ilvl="0" w:tplc="6DAE3D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674AD3"/>
    <w:multiLevelType w:val="hybridMultilevel"/>
    <w:tmpl w:val="C5722900"/>
    <w:lvl w:ilvl="0" w:tplc="9C3C2A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0424D4"/>
    <w:multiLevelType w:val="hybridMultilevel"/>
    <w:tmpl w:val="AB30DF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890685"/>
    <w:multiLevelType w:val="hybridMultilevel"/>
    <w:tmpl w:val="0FDCD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767CD4"/>
    <w:multiLevelType w:val="hybridMultilevel"/>
    <w:tmpl w:val="3B102CE0"/>
    <w:lvl w:ilvl="0" w:tplc="13DADD48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2434F2"/>
    <w:multiLevelType w:val="hybridMultilevel"/>
    <w:tmpl w:val="0032F764"/>
    <w:lvl w:ilvl="0" w:tplc="040C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>
    <w:nsid w:val="78790ABA"/>
    <w:multiLevelType w:val="hybridMultilevel"/>
    <w:tmpl w:val="7FB266E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8"/>
  </w:num>
  <w:num w:numId="5">
    <w:abstractNumId w:val="5"/>
  </w:num>
  <w:num w:numId="6">
    <w:abstractNumId w:val="6"/>
  </w:num>
  <w:num w:numId="7">
    <w:abstractNumId w:val="11"/>
  </w:num>
  <w:num w:numId="8">
    <w:abstractNumId w:val="2"/>
  </w:num>
  <w:num w:numId="9">
    <w:abstractNumId w:val="0"/>
  </w:num>
  <w:num w:numId="10">
    <w:abstractNumId w:val="10"/>
  </w:num>
  <w:num w:numId="11">
    <w:abstractNumId w:val="9"/>
  </w:num>
  <w:num w:numId="12">
    <w:abstractNumId w:val="6"/>
  </w:num>
  <w:num w:numId="13">
    <w:abstractNumId w:val="11"/>
  </w:num>
  <w:num w:numId="14">
    <w:abstractNumId w:val="2"/>
  </w:num>
  <w:num w:numId="15">
    <w:abstractNumId w:val="0"/>
  </w:num>
  <w:num w:numId="16">
    <w:abstractNumId w:val="10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E9A"/>
    <w:rsid w:val="0001127F"/>
    <w:rsid w:val="00051976"/>
    <w:rsid w:val="0005739D"/>
    <w:rsid w:val="00065858"/>
    <w:rsid w:val="00072F5F"/>
    <w:rsid w:val="000825F7"/>
    <w:rsid w:val="000908C0"/>
    <w:rsid w:val="000A2F08"/>
    <w:rsid w:val="000D2888"/>
    <w:rsid w:val="001202FE"/>
    <w:rsid w:val="00155A9B"/>
    <w:rsid w:val="00155BD2"/>
    <w:rsid w:val="00161BCE"/>
    <w:rsid w:val="00173D9C"/>
    <w:rsid w:val="00206B2D"/>
    <w:rsid w:val="00223CDB"/>
    <w:rsid w:val="00236A88"/>
    <w:rsid w:val="00253745"/>
    <w:rsid w:val="00283A5A"/>
    <w:rsid w:val="00285549"/>
    <w:rsid w:val="003169E3"/>
    <w:rsid w:val="00384C29"/>
    <w:rsid w:val="003A3320"/>
    <w:rsid w:val="003F5331"/>
    <w:rsid w:val="0040257E"/>
    <w:rsid w:val="00402C77"/>
    <w:rsid w:val="004117E4"/>
    <w:rsid w:val="004719E0"/>
    <w:rsid w:val="00481359"/>
    <w:rsid w:val="0049431A"/>
    <w:rsid w:val="004A3BF0"/>
    <w:rsid w:val="004D3A6D"/>
    <w:rsid w:val="00506590"/>
    <w:rsid w:val="0053745D"/>
    <w:rsid w:val="00544227"/>
    <w:rsid w:val="005B5D87"/>
    <w:rsid w:val="005E2A6F"/>
    <w:rsid w:val="0062764F"/>
    <w:rsid w:val="0064249A"/>
    <w:rsid w:val="00670780"/>
    <w:rsid w:val="006A453D"/>
    <w:rsid w:val="007113A0"/>
    <w:rsid w:val="007168EA"/>
    <w:rsid w:val="0076558F"/>
    <w:rsid w:val="007D3E8B"/>
    <w:rsid w:val="007E6BCF"/>
    <w:rsid w:val="00820A3D"/>
    <w:rsid w:val="00857D6F"/>
    <w:rsid w:val="008626FD"/>
    <w:rsid w:val="00867218"/>
    <w:rsid w:val="008B33FA"/>
    <w:rsid w:val="0090073E"/>
    <w:rsid w:val="00901E19"/>
    <w:rsid w:val="00915F01"/>
    <w:rsid w:val="00916A30"/>
    <w:rsid w:val="009749ED"/>
    <w:rsid w:val="00983FE7"/>
    <w:rsid w:val="009856F9"/>
    <w:rsid w:val="009A1A18"/>
    <w:rsid w:val="009B29B2"/>
    <w:rsid w:val="00A15F35"/>
    <w:rsid w:val="00A27FE4"/>
    <w:rsid w:val="00A47358"/>
    <w:rsid w:val="00A535B6"/>
    <w:rsid w:val="00A83A0D"/>
    <w:rsid w:val="00A85695"/>
    <w:rsid w:val="00A86B50"/>
    <w:rsid w:val="00B31616"/>
    <w:rsid w:val="00B52E9A"/>
    <w:rsid w:val="00B66D5C"/>
    <w:rsid w:val="00B716F7"/>
    <w:rsid w:val="00B73CF6"/>
    <w:rsid w:val="00BB50EF"/>
    <w:rsid w:val="00C15A3E"/>
    <w:rsid w:val="00C17545"/>
    <w:rsid w:val="00C37C30"/>
    <w:rsid w:val="00C64492"/>
    <w:rsid w:val="00CA18AF"/>
    <w:rsid w:val="00D15146"/>
    <w:rsid w:val="00D60E08"/>
    <w:rsid w:val="00D7529D"/>
    <w:rsid w:val="00D921EB"/>
    <w:rsid w:val="00DC62AC"/>
    <w:rsid w:val="00DD76EE"/>
    <w:rsid w:val="00E101F3"/>
    <w:rsid w:val="00E22237"/>
    <w:rsid w:val="00E41AB9"/>
    <w:rsid w:val="00E92D88"/>
    <w:rsid w:val="00EB70AB"/>
    <w:rsid w:val="00EC2BC6"/>
    <w:rsid w:val="00EC6A2A"/>
    <w:rsid w:val="00ED08A4"/>
    <w:rsid w:val="00EE1579"/>
    <w:rsid w:val="00F02AC7"/>
    <w:rsid w:val="00F174D6"/>
    <w:rsid w:val="00F17805"/>
    <w:rsid w:val="00F31134"/>
    <w:rsid w:val="00FC56AE"/>
    <w:rsid w:val="00FC7889"/>
    <w:rsid w:val="00FD2DD1"/>
    <w:rsid w:val="00FF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E9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5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2E9A"/>
  </w:style>
  <w:style w:type="paragraph" w:styleId="Pieddepage">
    <w:name w:val="footer"/>
    <w:basedOn w:val="Normal"/>
    <w:link w:val="PieddepageCar"/>
    <w:uiPriority w:val="99"/>
    <w:unhideWhenUsed/>
    <w:rsid w:val="00B5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2E9A"/>
  </w:style>
  <w:style w:type="paragraph" w:styleId="Paragraphedeliste">
    <w:name w:val="List Paragraph"/>
    <w:basedOn w:val="Normal"/>
    <w:uiPriority w:val="34"/>
    <w:qFormat/>
    <w:rsid w:val="00ED08A4"/>
    <w:pPr>
      <w:ind w:left="720"/>
      <w:contextualSpacing/>
    </w:pPr>
  </w:style>
  <w:style w:type="table" w:styleId="Grilledutableau">
    <w:name w:val="Table Grid"/>
    <w:basedOn w:val="TableauNormal"/>
    <w:uiPriority w:val="59"/>
    <w:rsid w:val="00481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16A30"/>
    <w:rPr>
      <w:color w:val="808080"/>
    </w:rPr>
  </w:style>
  <w:style w:type="paragraph" w:styleId="Sansinterligne">
    <w:name w:val="No Spacing"/>
    <w:uiPriority w:val="1"/>
    <w:qFormat/>
    <w:rsid w:val="00236A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E9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5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2E9A"/>
  </w:style>
  <w:style w:type="paragraph" w:styleId="Pieddepage">
    <w:name w:val="footer"/>
    <w:basedOn w:val="Normal"/>
    <w:link w:val="PieddepageCar"/>
    <w:uiPriority w:val="99"/>
    <w:unhideWhenUsed/>
    <w:rsid w:val="00B5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2E9A"/>
  </w:style>
  <w:style w:type="paragraph" w:styleId="Paragraphedeliste">
    <w:name w:val="List Paragraph"/>
    <w:basedOn w:val="Normal"/>
    <w:uiPriority w:val="34"/>
    <w:qFormat/>
    <w:rsid w:val="00ED08A4"/>
    <w:pPr>
      <w:ind w:left="720"/>
      <w:contextualSpacing/>
    </w:pPr>
  </w:style>
  <w:style w:type="table" w:styleId="Grilledutableau">
    <w:name w:val="Table Grid"/>
    <w:basedOn w:val="TableauNormal"/>
    <w:uiPriority w:val="59"/>
    <w:rsid w:val="00481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16A30"/>
    <w:rPr>
      <w:color w:val="808080"/>
    </w:rPr>
  </w:style>
  <w:style w:type="paragraph" w:styleId="Sansinterligne">
    <w:name w:val="No Spacing"/>
    <w:uiPriority w:val="1"/>
    <w:qFormat/>
    <w:rsid w:val="00236A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3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octobre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64F223-C30F-448E-8441-002468ADE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1362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Contrôle1 de spécialité partie Ondes</vt:lpstr>
    </vt:vector>
  </TitlesOfParts>
  <Company>TOSHIBA</Company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Contrôle1 de spécialité partie Ondes</dc:title>
  <dc:creator>Claire 2</dc:creator>
  <cp:lastModifiedBy>Philippe  VITALE</cp:lastModifiedBy>
  <cp:revision>3</cp:revision>
  <cp:lastPrinted>2015-01-21T17:43:00Z</cp:lastPrinted>
  <dcterms:created xsi:type="dcterms:W3CDTF">2015-03-09T16:58:00Z</dcterms:created>
  <dcterms:modified xsi:type="dcterms:W3CDTF">2015-03-09T17:49:00Z</dcterms:modified>
</cp:coreProperties>
</file>