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A" w:rsidRDefault="00DB424A" w:rsidP="00DB424A">
      <w:pPr>
        <w:jc w:val="both"/>
        <w:rPr>
          <w:rFonts w:ascii="Arial" w:eastAsia="ＭＳ 明朝" w:hAnsi="Arial" w:cs="Times New Roman"/>
          <w:b/>
          <w:sz w:val="28"/>
        </w:rPr>
      </w:pPr>
      <w:r>
        <w:rPr>
          <w:rFonts w:ascii="Arial" w:eastAsia="ＭＳ 明朝" w:hAnsi="Arial" w:cs="Times New Roman"/>
          <w:b/>
          <w:sz w:val="28"/>
        </w:rPr>
        <w:t xml:space="preserve">FICHE 1 </w:t>
      </w:r>
    </w:p>
    <w:p w:rsidR="00DB424A" w:rsidRDefault="00DB424A" w:rsidP="00DB424A">
      <w:pPr>
        <w:jc w:val="both"/>
        <w:rPr>
          <w:rFonts w:ascii="Arial" w:eastAsia="ＭＳ 明朝" w:hAnsi="Arial" w:cs="Times New Roman"/>
          <w:b/>
          <w:sz w:val="28"/>
        </w:rPr>
      </w:pPr>
      <w:r>
        <w:rPr>
          <w:rFonts w:ascii="Arial" w:eastAsia="ＭＳ 明朝" w:hAnsi="Arial" w:cs="Times New Roman"/>
          <w:b/>
          <w:sz w:val="28"/>
        </w:rPr>
        <w:t>Fiche à destination des enseignants.</w:t>
      </w:r>
    </w:p>
    <w:p w:rsidR="007663E0" w:rsidRDefault="007663E0" w:rsidP="00DB424A">
      <w:pPr>
        <w:jc w:val="both"/>
        <w:rPr>
          <w:rFonts w:ascii="Arial" w:eastAsia="ＭＳ 明朝" w:hAnsi="Arial" w:cs="Times New Roman"/>
          <w:b/>
          <w:sz w:val="28"/>
        </w:rPr>
      </w:pPr>
    </w:p>
    <w:p w:rsidR="007663E0" w:rsidRPr="007663E0" w:rsidRDefault="00343F16" w:rsidP="007663E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Seconde</w:t>
      </w:r>
    </w:p>
    <w:p w:rsidR="00DB424A" w:rsidRPr="00951956" w:rsidRDefault="00DB424A" w:rsidP="00DB424A">
      <w:pPr>
        <w:spacing w:before="120"/>
        <w:jc w:val="center"/>
        <w:rPr>
          <w:rFonts w:ascii="Arial" w:eastAsia="ＭＳ 明朝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Besoins énergétiques du corps humain</w:t>
      </w:r>
      <w:r w:rsidR="00343F16">
        <w:rPr>
          <w:rFonts w:ascii="Arial" w:eastAsia="ＭＳ 明朝" w:hAnsi="Arial" w:cs="Arial"/>
          <w:b/>
          <w:bCs/>
          <w:sz w:val="28"/>
        </w:rPr>
        <w:t> </w:t>
      </w:r>
    </w:p>
    <w:p w:rsidR="00D009FB" w:rsidRPr="00D009FB" w:rsidRDefault="00D009FB" w:rsidP="00DB424A">
      <w:pPr>
        <w:jc w:val="center"/>
        <w:rPr>
          <w:rFonts w:ascii="Arial" w:eastAsia="ＭＳ 明朝" w:hAnsi="Arial" w:cs="Arial"/>
          <w:b/>
          <w:bCs/>
          <w:sz w:val="20"/>
          <w:szCs w:val="20"/>
        </w:rPr>
      </w:pPr>
    </w:p>
    <w:tbl>
      <w:tblPr>
        <w:tblW w:w="10074" w:type="dxa"/>
        <w:jc w:val="center"/>
        <w:tblInd w:w="-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6"/>
        <w:gridCol w:w="7218"/>
      </w:tblGrid>
      <w:tr w:rsidR="00DB424A" w:rsidTr="00F44DC9">
        <w:trPr>
          <w:trHeight w:val="378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24A" w:rsidRDefault="00DB424A" w:rsidP="00C30A0B">
            <w:pPr>
              <w:snapToGrid w:val="0"/>
              <w:spacing w:before="120" w:after="120"/>
              <w:jc w:val="center"/>
              <w:rPr>
                <w:rFonts w:ascii="Cambria" w:eastAsia="ＭＳ 明朝" w:hAnsi="Cambria" w:cs="Times New Roman"/>
                <w:b/>
                <w:i/>
                <w:sz w:val="22"/>
              </w:rPr>
            </w:pPr>
            <w:r>
              <w:rPr>
                <w:rFonts w:ascii="Cambria" w:eastAsia="ＭＳ 明朝" w:hAnsi="Cambria" w:cs="Times New Roman"/>
                <w:b/>
                <w:i/>
                <w:sz w:val="22"/>
              </w:rPr>
              <w:t>Type d'activité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4A" w:rsidRDefault="00DB424A" w:rsidP="00DB424A">
            <w:pPr>
              <w:pStyle w:val="Pieddepage"/>
              <w:snapToGrid w:val="0"/>
              <w:spacing w:before="100"/>
              <w:rPr>
                <w:rFonts w:ascii="Cambria" w:eastAsia="ＭＳ 明朝" w:hAnsi="Cambria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Résolution de problème</w:t>
            </w:r>
          </w:p>
        </w:tc>
      </w:tr>
      <w:tr w:rsidR="00DB424A" w:rsidTr="00F44DC9">
        <w:trPr>
          <w:trHeight w:val="378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24A" w:rsidRDefault="00DB424A" w:rsidP="00C30A0B">
            <w:pPr>
              <w:snapToGrid w:val="0"/>
              <w:spacing w:before="120" w:after="120"/>
              <w:rPr>
                <w:rFonts w:ascii="Cambria" w:eastAsia="ＭＳ 明朝" w:hAnsi="Cambria" w:cs="Times New Roman"/>
                <w:b/>
                <w:bCs/>
                <w:i/>
                <w:sz w:val="22"/>
              </w:rPr>
            </w:pPr>
            <w:r>
              <w:rPr>
                <w:rFonts w:ascii="Cambria" w:eastAsia="ＭＳ 明朝" w:hAnsi="Cambria" w:cs="Times New Roman"/>
                <w:b/>
                <w:bCs/>
                <w:i/>
                <w:sz w:val="22"/>
              </w:rPr>
              <w:t>Commentaires sur l’exercice proposé</w:t>
            </w:r>
          </w:p>
        </w:tc>
        <w:tc>
          <w:tcPr>
            <w:tcW w:w="7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4A" w:rsidRDefault="00DB424A" w:rsidP="00C30A0B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ind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Cette activité illustre le thème </w:t>
            </w:r>
          </w:p>
          <w:p w:rsidR="00DB424A" w:rsidRPr="00343F16" w:rsidRDefault="00F44DC9" w:rsidP="00C30A0B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center"/>
              <w:rPr>
                <w:b/>
                <w:bCs/>
                <w:iCs/>
              </w:rPr>
            </w:pPr>
            <w:r w:rsidRPr="00343F16">
              <w:rPr>
                <w:b/>
                <w:bCs/>
                <w:iCs/>
              </w:rPr>
              <w:t>Sport</w:t>
            </w:r>
          </w:p>
          <w:p w:rsidR="00DB424A" w:rsidRDefault="00DB424A" w:rsidP="00C30A0B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center"/>
              <w:rPr>
                <w:b/>
                <w:bCs/>
                <w:iCs/>
                <w:sz w:val="20"/>
              </w:rPr>
            </w:pPr>
          </w:p>
          <w:p w:rsidR="00DB424A" w:rsidRDefault="00DB424A" w:rsidP="00C30A0B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ind w:firstLine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en classe de Seconde.</w:t>
            </w:r>
          </w:p>
        </w:tc>
      </w:tr>
      <w:tr w:rsidR="00DB424A" w:rsidTr="00F44DC9">
        <w:trPr>
          <w:trHeight w:val="378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24A" w:rsidRDefault="00DB424A" w:rsidP="00C30A0B">
            <w:pPr>
              <w:snapToGrid w:val="0"/>
              <w:spacing w:before="120" w:after="120"/>
              <w:jc w:val="center"/>
              <w:rPr>
                <w:rFonts w:ascii="Cambria" w:eastAsia="ＭＳ 明朝" w:hAnsi="Cambria" w:cs="Times New Roman"/>
                <w:b/>
                <w:i/>
                <w:sz w:val="22"/>
              </w:rPr>
            </w:pPr>
            <w:r>
              <w:rPr>
                <w:rFonts w:ascii="Cambria" w:eastAsia="ＭＳ 明朝" w:hAnsi="Cambria" w:cs="Times New Roman"/>
                <w:b/>
                <w:i/>
                <w:sz w:val="22"/>
              </w:rPr>
              <w:t xml:space="preserve">Conditions de mise en œuvre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4A" w:rsidRDefault="00C31D7C" w:rsidP="00C30A0B">
            <w:pPr>
              <w:pStyle w:val="Pieddepage"/>
              <w:snapToGrid w:val="0"/>
              <w:rPr>
                <w:rFonts w:ascii="Cambria" w:eastAsia="ＭＳ 明朝" w:hAnsi="Cambria" w:cs="Times New Roman"/>
                <w:sz w:val="20"/>
              </w:rPr>
            </w:pPr>
            <w:r>
              <w:rPr>
                <w:rFonts w:ascii="Cambria" w:eastAsia="ＭＳ 明朝" w:hAnsi="Cambria" w:cs="Times New Roman"/>
                <w:sz w:val="20"/>
              </w:rPr>
              <w:t>Initiation à la résolution de problème. On favorisera le travail collaboratif.</w:t>
            </w:r>
          </w:p>
          <w:p w:rsidR="00DB424A" w:rsidRDefault="00DB424A" w:rsidP="00C30A0B">
            <w:pPr>
              <w:pStyle w:val="Pieddepage"/>
              <w:snapToGrid w:val="0"/>
              <w:rPr>
                <w:rFonts w:ascii="Cambria" w:eastAsia="ＭＳ 明朝" w:hAnsi="Cambria" w:cs="Times New Roman"/>
                <w:sz w:val="20"/>
              </w:rPr>
            </w:pPr>
            <w:r>
              <w:rPr>
                <w:rFonts w:ascii="Cambria" w:eastAsia="ＭＳ 明朝" w:hAnsi="Cambria" w:cs="Times New Roman"/>
                <w:sz w:val="20"/>
              </w:rPr>
              <w:t>Durée 45min à 1h en petit groupe ou en classe</w:t>
            </w:r>
            <w:r w:rsidR="00F44DC9">
              <w:rPr>
                <w:rFonts w:ascii="Cambria" w:eastAsia="ＭＳ 明朝" w:hAnsi="Cambria" w:cs="Times New Roman"/>
                <w:sz w:val="20"/>
              </w:rPr>
              <w:t>.</w:t>
            </w:r>
          </w:p>
          <w:p w:rsidR="00DB424A" w:rsidRDefault="00DB424A" w:rsidP="00F44DC9">
            <w:pPr>
              <w:pStyle w:val="Pieddepage"/>
              <w:snapToGrid w:val="0"/>
              <w:rPr>
                <w:rFonts w:ascii="Cambria" w:eastAsia="ＭＳ 明朝" w:hAnsi="Cambria" w:cs="Times New Roman"/>
                <w:sz w:val="20"/>
              </w:rPr>
            </w:pPr>
          </w:p>
        </w:tc>
      </w:tr>
    </w:tbl>
    <w:p w:rsidR="00DB424A" w:rsidRDefault="00DB424A" w:rsidP="00965EC4">
      <w:pPr>
        <w:jc w:val="both"/>
        <w:rPr>
          <w:rFonts w:ascii="Arial" w:hAnsi="Arial"/>
        </w:rPr>
      </w:pPr>
    </w:p>
    <w:p w:rsidR="00DB424A" w:rsidRDefault="00DB424A" w:rsidP="00965EC4">
      <w:pPr>
        <w:jc w:val="both"/>
        <w:rPr>
          <w:rFonts w:ascii="Arial" w:hAnsi="Arial"/>
        </w:rPr>
      </w:pPr>
    </w:p>
    <w:p w:rsidR="00DB424A" w:rsidRDefault="00DB424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7663E0" w:rsidRPr="007663E0" w:rsidRDefault="007663E0" w:rsidP="00965EC4">
      <w:pPr>
        <w:jc w:val="both"/>
        <w:rPr>
          <w:rFonts w:ascii="Arial" w:hAnsi="Arial"/>
          <w:b/>
          <w:sz w:val="28"/>
          <w:szCs w:val="28"/>
        </w:rPr>
      </w:pPr>
      <w:r w:rsidRPr="007663E0">
        <w:rPr>
          <w:rFonts w:ascii="Arial" w:hAnsi="Arial"/>
          <w:b/>
          <w:sz w:val="28"/>
          <w:szCs w:val="28"/>
        </w:rPr>
        <w:lastRenderedPageBreak/>
        <w:t>FICHE 2 : Texte à distribuer aux élèves</w:t>
      </w:r>
    </w:p>
    <w:p w:rsidR="007663E0" w:rsidRDefault="007663E0" w:rsidP="007663E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663E0" w:rsidRPr="007663E0" w:rsidRDefault="00343F16" w:rsidP="007663E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Seconde</w:t>
      </w:r>
    </w:p>
    <w:p w:rsidR="007663E0" w:rsidRPr="00951956" w:rsidRDefault="007663E0" w:rsidP="007663E0">
      <w:pPr>
        <w:spacing w:before="120"/>
        <w:jc w:val="center"/>
        <w:rPr>
          <w:rFonts w:ascii="Arial" w:eastAsia="ＭＳ 明朝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Besoins énergétiques du corps humain</w:t>
      </w:r>
    </w:p>
    <w:p w:rsidR="007663E0" w:rsidRDefault="007663E0" w:rsidP="00965EC4">
      <w:pPr>
        <w:jc w:val="both"/>
        <w:rPr>
          <w:rFonts w:ascii="Arial" w:hAnsi="Arial"/>
        </w:rPr>
      </w:pPr>
    </w:p>
    <w:p w:rsidR="007663E0" w:rsidRPr="00510D15" w:rsidRDefault="007663E0" w:rsidP="00965EC4">
      <w:pPr>
        <w:jc w:val="both"/>
        <w:rPr>
          <w:rFonts w:ascii="Arial" w:hAnsi="Arial"/>
        </w:rPr>
      </w:pPr>
    </w:p>
    <w:p w:rsidR="00965EC4" w:rsidRPr="00510D15" w:rsidRDefault="00965EC4" w:rsidP="00965EC4">
      <w:pPr>
        <w:jc w:val="both"/>
        <w:rPr>
          <w:rFonts w:ascii="Arial" w:hAnsi="Arial"/>
        </w:rPr>
      </w:pPr>
      <w:r w:rsidRPr="00510D15">
        <w:rPr>
          <w:rFonts w:ascii="Arial" w:hAnsi="Arial"/>
        </w:rPr>
        <w:t>Le dioxygène de l’air que l’on respire permet à l’organisme de réaliser la combustion du glucose. Or c’est cette combustion qui apporte au corps l’énergie nécessaire, au rythme de 19,9kJ par litre de dioxygène dissout dans le sang.</w:t>
      </w:r>
    </w:p>
    <w:p w:rsidR="00965EC4" w:rsidRPr="00510D15" w:rsidRDefault="00965EC4" w:rsidP="00965EC4">
      <w:pPr>
        <w:jc w:val="both"/>
        <w:rPr>
          <w:rFonts w:ascii="Arial" w:hAnsi="Arial"/>
        </w:rPr>
      </w:pPr>
    </w:p>
    <w:tbl>
      <w:tblPr>
        <w:tblStyle w:val="Grilledutableau"/>
        <w:tblW w:w="0" w:type="auto"/>
        <w:tblLook w:val="04A0"/>
      </w:tblPr>
      <w:tblGrid>
        <w:gridCol w:w="9206"/>
      </w:tblGrid>
      <w:tr w:rsidR="00965EC4" w:rsidRPr="00510D15" w:rsidTr="00965EC4">
        <w:tc>
          <w:tcPr>
            <w:tcW w:w="9206" w:type="dxa"/>
          </w:tcPr>
          <w:p w:rsidR="00965EC4" w:rsidRPr="00510D15" w:rsidRDefault="00965EC4" w:rsidP="00965EC4">
            <w:pPr>
              <w:rPr>
                <w:rFonts w:ascii="Arial" w:hAnsi="Arial"/>
              </w:rPr>
            </w:pPr>
            <w:r w:rsidRPr="00510D15">
              <w:rPr>
                <w:rFonts w:ascii="Arial" w:hAnsi="Arial"/>
              </w:rPr>
              <w:t>La fonction pulmonaire</w:t>
            </w:r>
          </w:p>
        </w:tc>
      </w:tr>
      <w:tr w:rsidR="00965EC4" w:rsidRPr="00510D15" w:rsidTr="00965EC4">
        <w:tc>
          <w:tcPr>
            <w:tcW w:w="9206" w:type="dxa"/>
          </w:tcPr>
          <w:p w:rsidR="00965EC4" w:rsidRPr="00510D15" w:rsidRDefault="00965EC4" w:rsidP="00965EC4">
            <w:pPr>
              <w:jc w:val="center"/>
              <w:rPr>
                <w:rFonts w:ascii="Arial" w:hAnsi="Arial"/>
              </w:rPr>
            </w:pPr>
            <w:r w:rsidRPr="00510D15">
              <w:rPr>
                <w:rFonts w:ascii="Arial" w:hAnsi="Arial"/>
                <w:noProof/>
              </w:rPr>
              <w:drawing>
                <wp:inline distT="0" distB="0" distL="0" distR="0">
                  <wp:extent cx="5429068" cy="1886757"/>
                  <wp:effectExtent l="0" t="0" r="6985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068" cy="188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EC4" w:rsidRPr="00510D15" w:rsidTr="00965EC4">
        <w:tc>
          <w:tcPr>
            <w:tcW w:w="9206" w:type="dxa"/>
          </w:tcPr>
          <w:p w:rsidR="00965EC4" w:rsidRPr="00510D15" w:rsidRDefault="00965EC4" w:rsidP="00965EC4">
            <w:pPr>
              <w:jc w:val="right"/>
              <w:rPr>
                <w:rFonts w:ascii="Arial" w:hAnsi="Arial"/>
              </w:rPr>
            </w:pPr>
            <w:r w:rsidRPr="00510D15">
              <w:rPr>
                <w:rFonts w:ascii="Arial" w:hAnsi="Arial"/>
              </w:rPr>
              <w:t>Tiré de http://www.liguepulmonaire.ch</w:t>
            </w:r>
          </w:p>
        </w:tc>
      </w:tr>
    </w:tbl>
    <w:p w:rsidR="00965EC4" w:rsidRPr="00510D15" w:rsidRDefault="00965EC4" w:rsidP="00965EC4">
      <w:pPr>
        <w:jc w:val="both"/>
        <w:rPr>
          <w:rFonts w:ascii="Arial" w:hAnsi="Arial"/>
        </w:rPr>
      </w:pPr>
    </w:p>
    <w:p w:rsidR="00965EC4" w:rsidRPr="00510D15" w:rsidRDefault="00965EC4" w:rsidP="00965EC4">
      <w:pPr>
        <w:jc w:val="both"/>
        <w:rPr>
          <w:rFonts w:ascii="Arial" w:hAnsi="Arial"/>
          <w:b/>
        </w:rPr>
      </w:pPr>
      <w:r w:rsidRPr="00510D15">
        <w:rPr>
          <w:rFonts w:ascii="Arial" w:hAnsi="Arial"/>
          <w:b/>
        </w:rPr>
        <w:t xml:space="preserve">Estimer, en kJ, les besoins énergétiques quotidiens </w:t>
      </w:r>
      <w:r w:rsidR="008B2F4E" w:rsidRPr="00510D15">
        <w:rPr>
          <w:rFonts w:ascii="Arial" w:hAnsi="Arial"/>
          <w:b/>
        </w:rPr>
        <w:t>du corps humain au repos.</w:t>
      </w:r>
    </w:p>
    <w:p w:rsidR="00343F16" w:rsidRDefault="00510D15" w:rsidP="00510D15">
      <w:pPr>
        <w:jc w:val="both"/>
        <w:rPr>
          <w:rFonts w:ascii="Arial" w:hAnsi="Arial"/>
        </w:rPr>
      </w:pPr>
      <w:r w:rsidRPr="00510D15">
        <w:rPr>
          <w:rFonts w:ascii="Arial" w:hAnsi="Arial"/>
          <w:b/>
        </w:rPr>
        <w:t>Comparer aux résultats fournis sur le site Internet</w:t>
      </w:r>
      <w:r w:rsidR="00CA0ABC">
        <w:rPr>
          <w:rFonts w:ascii="Arial" w:hAnsi="Arial"/>
          <w:b/>
        </w:rPr>
        <w:t xml:space="preserve"> suivant en rédigeant un paragraphe argumenté</w:t>
      </w:r>
      <w:r w:rsidR="00CA0ABC">
        <w:rPr>
          <w:rFonts w:ascii="Arial" w:hAnsi="Arial"/>
        </w:rPr>
        <w:t> :</w:t>
      </w:r>
    </w:p>
    <w:p w:rsidR="00510D15" w:rsidRDefault="00510D15" w:rsidP="00343F16">
      <w:pPr>
        <w:jc w:val="center"/>
        <w:rPr>
          <w:rFonts w:ascii="Arial" w:hAnsi="Arial"/>
        </w:rPr>
      </w:pPr>
      <w:r w:rsidRPr="00510D15">
        <w:rPr>
          <w:rFonts w:ascii="Arial" w:hAnsi="Arial"/>
        </w:rPr>
        <w:t>http://sante-medecine.commentcamarche.net</w:t>
      </w:r>
    </w:p>
    <w:p w:rsidR="00510D15" w:rsidRPr="00510D15" w:rsidRDefault="00510D15" w:rsidP="00510D15">
      <w:pPr>
        <w:jc w:val="both"/>
        <w:rPr>
          <w:rFonts w:ascii="Arial" w:hAnsi="Arial"/>
        </w:rPr>
      </w:pPr>
    </w:p>
    <w:tbl>
      <w:tblPr>
        <w:tblStyle w:val="Grilledutableau"/>
        <w:tblW w:w="0" w:type="auto"/>
        <w:tblLook w:val="04A0"/>
      </w:tblPr>
      <w:tblGrid>
        <w:gridCol w:w="9206"/>
      </w:tblGrid>
      <w:tr w:rsidR="00510D15" w:rsidRPr="00510D15" w:rsidTr="00510D15">
        <w:tc>
          <w:tcPr>
            <w:tcW w:w="9206" w:type="dxa"/>
          </w:tcPr>
          <w:p w:rsidR="00510D15" w:rsidRPr="00510D15" w:rsidRDefault="00510D15" w:rsidP="00510D1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Besoins quotidiens en calories</w:t>
            </w:r>
          </w:p>
        </w:tc>
      </w:tr>
      <w:tr w:rsidR="00510D15" w:rsidRPr="00510D15" w:rsidTr="00510D15">
        <w:tc>
          <w:tcPr>
            <w:tcW w:w="9206" w:type="dxa"/>
          </w:tcPr>
          <w:p w:rsidR="00510D15" w:rsidRPr="00510D15" w:rsidRDefault="00510D15" w:rsidP="00510D15">
            <w:pPr>
              <w:jc w:val="center"/>
              <w:rPr>
                <w:rFonts w:ascii="Arial" w:hAnsi="Arial"/>
              </w:rPr>
            </w:pPr>
            <w:r w:rsidRPr="00510D15">
              <w:rPr>
                <w:rFonts w:ascii="Arial" w:hAnsi="Arial"/>
                <w:noProof/>
              </w:rPr>
              <w:drawing>
                <wp:inline distT="0" distB="0" distL="0" distR="0">
                  <wp:extent cx="3473876" cy="1948452"/>
                  <wp:effectExtent l="0" t="0" r="635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861" cy="194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D15" w:rsidRPr="00510D15" w:rsidRDefault="00510D15" w:rsidP="00510D15">
            <w:pPr>
              <w:jc w:val="center"/>
              <w:rPr>
                <w:rFonts w:ascii="Arial" w:hAnsi="Arial"/>
              </w:rPr>
            </w:pPr>
            <w:r w:rsidRPr="00510D15">
              <w:rPr>
                <w:rFonts w:ascii="Arial" w:hAnsi="Arial"/>
              </w:rPr>
              <w:t>1Kcal=4,18kJ</w:t>
            </w:r>
          </w:p>
        </w:tc>
      </w:tr>
      <w:tr w:rsidR="00510D15" w:rsidRPr="00510D15" w:rsidTr="00510D15">
        <w:tc>
          <w:tcPr>
            <w:tcW w:w="9206" w:type="dxa"/>
          </w:tcPr>
          <w:p w:rsidR="00510D15" w:rsidRPr="00510D15" w:rsidRDefault="00510D15" w:rsidP="00510D1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10D15">
              <w:rPr>
                <w:rFonts w:ascii="Arial" w:hAnsi="Arial"/>
                <w:sz w:val="20"/>
                <w:szCs w:val="20"/>
              </w:rPr>
              <w:t>D’après http://sante-medecine.commentcamarche.net</w:t>
            </w:r>
          </w:p>
        </w:tc>
      </w:tr>
    </w:tbl>
    <w:p w:rsidR="00510D15" w:rsidRPr="00510D15" w:rsidRDefault="00510D15" w:rsidP="00510D15">
      <w:pPr>
        <w:jc w:val="both"/>
        <w:rPr>
          <w:rFonts w:ascii="Arial" w:hAnsi="Arial"/>
        </w:rPr>
      </w:pPr>
    </w:p>
    <w:p w:rsidR="00510D15" w:rsidRPr="00510D15" w:rsidRDefault="00510D15" w:rsidP="00510D15">
      <w:pPr>
        <w:jc w:val="both"/>
        <w:rPr>
          <w:rFonts w:ascii="Arial" w:hAnsi="Arial"/>
        </w:rPr>
      </w:pPr>
    </w:p>
    <w:p w:rsidR="00965EC4" w:rsidRPr="00510D15" w:rsidRDefault="00965EC4" w:rsidP="00965EC4">
      <w:pPr>
        <w:jc w:val="both"/>
        <w:rPr>
          <w:rFonts w:ascii="Arial" w:hAnsi="Arial"/>
        </w:rPr>
      </w:pPr>
    </w:p>
    <w:p w:rsidR="00965EC4" w:rsidRPr="00510D15" w:rsidRDefault="00965EC4" w:rsidP="00965EC4">
      <w:pPr>
        <w:jc w:val="both"/>
        <w:rPr>
          <w:rFonts w:ascii="Arial" w:hAnsi="Arial"/>
        </w:rPr>
      </w:pPr>
    </w:p>
    <w:p w:rsidR="009463E1" w:rsidRPr="00510D15" w:rsidRDefault="009463E1">
      <w:pPr>
        <w:rPr>
          <w:rFonts w:ascii="Arial" w:hAnsi="Arial"/>
        </w:rPr>
      </w:pPr>
      <w:r w:rsidRPr="00510D15">
        <w:rPr>
          <w:rFonts w:ascii="Arial" w:hAnsi="Arial"/>
        </w:rPr>
        <w:br w:type="page"/>
      </w:r>
    </w:p>
    <w:p w:rsidR="00A764E3" w:rsidRPr="007663E0" w:rsidRDefault="007663E0" w:rsidP="00A764E3">
      <w:pPr>
        <w:jc w:val="both"/>
        <w:rPr>
          <w:rFonts w:ascii="Arial" w:hAnsi="Arial"/>
          <w:b/>
          <w:sz w:val="28"/>
          <w:szCs w:val="28"/>
        </w:rPr>
      </w:pPr>
      <w:r w:rsidRPr="007663E0">
        <w:rPr>
          <w:rFonts w:ascii="Arial" w:hAnsi="Arial"/>
          <w:b/>
          <w:sz w:val="28"/>
          <w:szCs w:val="28"/>
        </w:rPr>
        <w:lastRenderedPageBreak/>
        <w:t xml:space="preserve">FICHE 3 : </w:t>
      </w:r>
      <w:r w:rsidR="00D14E7E" w:rsidRPr="007663E0">
        <w:rPr>
          <w:rFonts w:ascii="Arial" w:hAnsi="Arial"/>
          <w:b/>
          <w:sz w:val="28"/>
          <w:szCs w:val="28"/>
        </w:rPr>
        <w:t>Correction</w:t>
      </w:r>
      <w:r w:rsidRPr="007663E0">
        <w:rPr>
          <w:rFonts w:ascii="Arial" w:hAnsi="Arial"/>
          <w:b/>
          <w:sz w:val="28"/>
          <w:szCs w:val="28"/>
        </w:rPr>
        <w:t xml:space="preserve"> à destination des enseignants</w:t>
      </w:r>
    </w:p>
    <w:p w:rsidR="009463E1" w:rsidRPr="00510D15" w:rsidRDefault="009463E1" w:rsidP="00A764E3">
      <w:pPr>
        <w:jc w:val="both"/>
        <w:rPr>
          <w:rFonts w:ascii="Arial" w:hAnsi="Arial"/>
        </w:rPr>
      </w:pPr>
    </w:p>
    <w:p w:rsidR="009463E1" w:rsidRPr="00510D15" w:rsidRDefault="009463E1" w:rsidP="00A764E3">
      <w:pPr>
        <w:jc w:val="both"/>
        <w:rPr>
          <w:rFonts w:ascii="Arial" w:hAnsi="Arial"/>
        </w:rPr>
      </w:pPr>
      <w:r w:rsidRPr="00510D15">
        <w:rPr>
          <w:rFonts w:ascii="Arial" w:hAnsi="Arial"/>
        </w:rPr>
        <w:t xml:space="preserve">Il faut, pour une journée, évaluer le volume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dissout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510D15">
        <w:rPr>
          <w:rFonts w:ascii="Arial" w:hAnsi="Arial"/>
        </w:rPr>
        <w:t xml:space="preserve"> de dioxygène dissout dans le sang.</w:t>
      </w:r>
      <w:r w:rsidR="00AC2EB3">
        <w:rPr>
          <w:rFonts w:ascii="Arial" w:hAnsi="Arial"/>
        </w:rPr>
        <w:t xml:space="preserve"> </w:t>
      </w:r>
      <w:r w:rsidR="00343F16">
        <w:rPr>
          <w:rFonts w:ascii="Arial" w:hAnsi="Arial"/>
        </w:rPr>
        <w:t>E</w:t>
      </w:r>
      <w:r w:rsidRPr="00510D15">
        <w:rPr>
          <w:rFonts w:ascii="Arial" w:hAnsi="Arial"/>
        </w:rPr>
        <w:t xml:space="preserve">n multipliant ce volume par </w:t>
      </w:r>
      <m:oMath>
        <m:r>
          <w:rPr>
            <w:rFonts w:ascii="Cambria Math" w:hAnsi="Cambria Math"/>
          </w:rPr>
          <m:t>19,9kJ</m:t>
        </m:r>
      </m:oMath>
      <w:r w:rsidRPr="00510D15">
        <w:rPr>
          <w:rFonts w:ascii="Arial" w:hAnsi="Arial"/>
        </w:rPr>
        <w:t xml:space="preserve">, on obtiendra </w:t>
      </w:r>
      <w:r w:rsidR="00343F16">
        <w:rPr>
          <w:rFonts w:ascii="Arial" w:hAnsi="Arial"/>
        </w:rPr>
        <w:t xml:space="preserve">ensuite </w:t>
      </w:r>
      <w:r w:rsidRPr="00510D15">
        <w:rPr>
          <w:rFonts w:ascii="Arial" w:hAnsi="Arial"/>
        </w:rPr>
        <w:t>l’énergie recherchée.</w:t>
      </w:r>
    </w:p>
    <w:p w:rsidR="009463E1" w:rsidRDefault="009463E1" w:rsidP="00A764E3">
      <w:pPr>
        <w:jc w:val="both"/>
        <w:rPr>
          <w:rFonts w:ascii="Arial" w:hAnsi="Arial"/>
        </w:rPr>
      </w:pPr>
    </w:p>
    <w:p w:rsidR="00343F16" w:rsidRDefault="00DB424A" w:rsidP="00D8360C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>On mesure, en classe,</w:t>
      </w:r>
      <w:r w:rsidR="00CD0E17" w:rsidRPr="00510D15">
        <w:rPr>
          <w:rFonts w:ascii="Arial" w:hAnsi="Arial"/>
        </w:rPr>
        <w:t xml:space="preserve"> </w:t>
      </w:r>
      <w:r w:rsidR="000743D7">
        <w:rPr>
          <w:rFonts w:ascii="Arial" w:hAnsi="Arial"/>
        </w:rPr>
        <w:t>18</w:t>
      </w:r>
      <w:r w:rsidR="00CD0E17" w:rsidRPr="00510D15">
        <w:rPr>
          <w:rFonts w:ascii="Arial" w:hAnsi="Arial"/>
        </w:rPr>
        <w:t xml:space="preserve"> respirations par minute environ, soit</w:t>
      </w:r>
      <w:r w:rsidR="00343F16">
        <w:rPr>
          <w:rFonts w:ascii="Arial" w:hAnsi="Arial"/>
        </w:rPr>
        <w:t> :</w:t>
      </w:r>
    </w:p>
    <w:p w:rsidR="00CD0E17" w:rsidRPr="00510D15" w:rsidRDefault="00DB424A" w:rsidP="00343F16">
      <w:pPr>
        <w:ind w:left="284"/>
        <w:jc w:val="center"/>
        <w:rPr>
          <w:rFonts w:ascii="Arial" w:hAnsi="Arial"/>
        </w:rPr>
      </w:pPr>
      <m:oMath>
        <m:r>
          <w:rPr>
            <w:rFonts w:ascii="Cambria Math" w:hAnsi="Cambria Math"/>
          </w:rPr>
          <m:t>18×60×24=26000</m:t>
        </m:r>
      </m:oMath>
      <w:r w:rsidR="00CD0E17" w:rsidRPr="00510D15">
        <w:rPr>
          <w:rFonts w:ascii="Arial" w:hAnsi="Arial"/>
        </w:rPr>
        <w:t xml:space="preserve"> respirations par jour</w:t>
      </w:r>
      <w:r w:rsidR="000743D7">
        <w:rPr>
          <w:rFonts w:ascii="Arial" w:hAnsi="Arial"/>
        </w:rPr>
        <w:t xml:space="preserve"> environ</w:t>
      </w:r>
      <w:r w:rsidR="00CD0E17" w:rsidRPr="00510D15">
        <w:rPr>
          <w:rFonts w:ascii="Arial" w:hAnsi="Arial"/>
        </w:rPr>
        <w:t>.</w:t>
      </w:r>
    </w:p>
    <w:p w:rsidR="00CD0E17" w:rsidRPr="00510D15" w:rsidRDefault="00CD0E17" w:rsidP="00D8360C">
      <w:pPr>
        <w:ind w:left="284"/>
        <w:jc w:val="both"/>
        <w:rPr>
          <w:rFonts w:ascii="Arial" w:hAnsi="Arial"/>
        </w:rPr>
      </w:pPr>
      <w:r w:rsidRPr="00510D15">
        <w:rPr>
          <w:rFonts w:ascii="Arial" w:hAnsi="Arial"/>
        </w:rPr>
        <w:t>0,5</w:t>
      </w:r>
      <w:r w:rsidR="00343F16">
        <w:rPr>
          <w:rFonts w:ascii="Arial" w:hAnsi="Arial"/>
        </w:rPr>
        <w:t xml:space="preserve"> </w:t>
      </w:r>
      <w:r w:rsidRPr="00510D15">
        <w:rPr>
          <w:rFonts w:ascii="Arial" w:hAnsi="Arial"/>
        </w:rPr>
        <w:t xml:space="preserve">L d’air par respiration environ soit </w:t>
      </w:r>
      <m:oMath>
        <m:r>
          <w:rPr>
            <w:rFonts w:ascii="Cambria Math" w:hAnsi="Cambria Math"/>
          </w:rPr>
          <m:t xml:space="preserve">13000 </m:t>
        </m:r>
        <m:r>
          <m:rPr>
            <m:sty m:val="p"/>
          </m:rPr>
          <w:rPr>
            <w:rFonts w:ascii="Cambria Math" w:hAnsi="Cambria Math"/>
          </w:rPr>
          <m:t>L</m:t>
        </m:r>
      </m:oMath>
      <w:r w:rsidRPr="00510D15">
        <w:rPr>
          <w:rFonts w:ascii="Arial" w:hAnsi="Arial"/>
        </w:rPr>
        <w:t xml:space="preserve"> d’air respiré par jour.</w:t>
      </w:r>
    </w:p>
    <w:p w:rsidR="00343F16" w:rsidRDefault="00CD0E17" w:rsidP="00D8360C">
      <w:pPr>
        <w:ind w:left="284"/>
        <w:jc w:val="both"/>
        <w:rPr>
          <w:rFonts w:ascii="Arial" w:hAnsi="Arial"/>
        </w:rPr>
      </w:pPr>
      <w:r w:rsidRPr="00510D15">
        <w:rPr>
          <w:rFonts w:ascii="Arial" w:hAnsi="Arial"/>
        </w:rPr>
        <w:t>Chaque jour</w:t>
      </w:r>
      <w:r w:rsidR="00343F16">
        <w:rPr>
          <w:rFonts w:ascii="Arial" w:hAnsi="Arial"/>
        </w:rPr>
        <w:t>,</w:t>
      </w:r>
      <w:r w:rsidRPr="00510D15">
        <w:rPr>
          <w:rFonts w:ascii="Arial" w:hAnsi="Arial"/>
        </w:rPr>
        <w:t xml:space="preserve"> il se dissout donc en moyenne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dissout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4×13000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343F16">
        <w:rPr>
          <w:rFonts w:ascii="Arial" w:hAnsi="Arial"/>
        </w:rPr>
        <w:t xml:space="preserve">, </w:t>
      </w:r>
      <w:r w:rsidRPr="00510D15">
        <w:rPr>
          <w:rFonts w:ascii="Arial" w:hAnsi="Arial"/>
        </w:rPr>
        <w:t>soit</w:t>
      </w:r>
      <w:r w:rsidR="00343F16">
        <w:rPr>
          <w:rFonts w:ascii="Arial" w:hAnsi="Arial"/>
        </w:rPr>
        <w:t> :</w:t>
      </w:r>
    </w:p>
    <w:p w:rsidR="00CD0E17" w:rsidRPr="00510D15" w:rsidRDefault="009C4225" w:rsidP="00343F16">
      <w:pPr>
        <w:ind w:left="284"/>
        <w:jc w:val="center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dissout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=520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L</m:t>
        </m:r>
      </m:oMath>
      <w:r w:rsidR="00CD0E17" w:rsidRPr="00510D15">
        <w:rPr>
          <w:rFonts w:ascii="Arial" w:hAnsi="Arial"/>
        </w:rPr>
        <w:t>.</w:t>
      </w:r>
    </w:p>
    <w:p w:rsidR="00510D15" w:rsidRDefault="00CD0E17" w:rsidP="00D6592A">
      <w:pPr>
        <w:ind w:left="284"/>
        <w:jc w:val="both"/>
        <w:rPr>
          <w:rFonts w:ascii="Arial" w:hAnsi="Arial"/>
        </w:rPr>
      </w:pPr>
      <w:r w:rsidRPr="00510D15">
        <w:rPr>
          <w:rFonts w:ascii="Arial" w:hAnsi="Arial"/>
        </w:rPr>
        <w:t xml:space="preserve">On peut donc évaluer les besoins énergétiques quotidiens du corps humain à </w:t>
      </w:r>
      <m:oMath>
        <m:r>
          <w:rPr>
            <w:rFonts w:ascii="Cambria Math" w:hAnsi="Cambria Math"/>
          </w:rPr>
          <m:t>520×19,9=10300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kJ</m:t>
        </m:r>
      </m:oMath>
      <w:r w:rsidR="00D6592A">
        <w:rPr>
          <w:rFonts w:ascii="Arial" w:hAnsi="Arial"/>
        </w:rPr>
        <w:t xml:space="preserve"> </w:t>
      </w:r>
      <w:r w:rsidR="000743D7">
        <w:rPr>
          <w:rFonts w:ascii="Arial" w:hAnsi="Arial"/>
        </w:rPr>
        <w:t>environ</w:t>
      </w:r>
      <w:r w:rsidR="00D6592A">
        <w:rPr>
          <w:rFonts w:ascii="Arial" w:hAnsi="Arial"/>
        </w:rPr>
        <w:t xml:space="preserve"> s</w:t>
      </w:r>
      <w:r w:rsidR="000743D7">
        <w:rPr>
          <w:rFonts w:ascii="Arial" w:hAnsi="Arial"/>
        </w:rPr>
        <w:t>oit 25</w:t>
      </w:r>
      <w:r w:rsidR="00510D15">
        <w:rPr>
          <w:rFonts w:ascii="Arial" w:hAnsi="Arial"/>
        </w:rPr>
        <w:t>00</w:t>
      </w:r>
      <w:r w:rsidR="00CA0ABC">
        <w:rPr>
          <w:rFonts w:ascii="Arial" w:hAnsi="Arial"/>
        </w:rPr>
        <w:t xml:space="preserve"> </w:t>
      </w:r>
      <w:r w:rsidR="00510D15">
        <w:rPr>
          <w:rFonts w:ascii="Arial" w:hAnsi="Arial"/>
        </w:rPr>
        <w:t>kcal</w:t>
      </w:r>
      <w:r w:rsidR="00CA0ABC">
        <w:rPr>
          <w:rFonts w:ascii="Arial" w:hAnsi="Arial"/>
        </w:rPr>
        <w:t>.</w:t>
      </w:r>
    </w:p>
    <w:p w:rsidR="00D6592A" w:rsidRPr="00510D15" w:rsidRDefault="00D6592A" w:rsidP="00D6592A">
      <w:pPr>
        <w:ind w:left="284"/>
        <w:jc w:val="both"/>
        <w:rPr>
          <w:rFonts w:ascii="Arial" w:hAnsi="Arial"/>
        </w:rPr>
      </w:pPr>
    </w:p>
    <w:p w:rsidR="00CD0E17" w:rsidRDefault="00304267" w:rsidP="00D6592A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Ce résultat correspond aux besoins pour une activité modérée s’il s’agit d’un homme, forte s’il s’agit d’une femme. </w:t>
      </w:r>
      <w:r w:rsidR="000C7A5F">
        <w:rPr>
          <w:rFonts w:ascii="Arial" w:hAnsi="Arial"/>
        </w:rPr>
        <w:t>Cela semble surévalué</w:t>
      </w:r>
      <w:r w:rsidR="00CA0ABC">
        <w:rPr>
          <w:rFonts w:ascii="Arial" w:hAnsi="Arial"/>
        </w:rPr>
        <w:t>,</w:t>
      </w:r>
      <w:r w:rsidR="000C7A5F">
        <w:rPr>
          <w:rFonts w:ascii="Arial" w:hAnsi="Arial"/>
        </w:rPr>
        <w:t xml:space="preserve"> puisque l’estimation repose sur une mesure du volume d’air respiré au repos, en classe</w:t>
      </w:r>
      <w:r>
        <w:rPr>
          <w:rFonts w:ascii="Arial" w:hAnsi="Arial"/>
        </w:rPr>
        <w:t>.</w:t>
      </w:r>
      <w:r w:rsidR="000C7A5F">
        <w:rPr>
          <w:rFonts w:ascii="Arial" w:hAnsi="Arial"/>
        </w:rPr>
        <w:t xml:space="preserve"> Cependant</w:t>
      </w:r>
      <w:r w:rsidR="00CA0ABC">
        <w:rPr>
          <w:rFonts w:ascii="Arial" w:hAnsi="Arial"/>
        </w:rPr>
        <w:t>,</w:t>
      </w:r>
      <w:r w:rsidR="000C7A5F">
        <w:rPr>
          <w:rFonts w:ascii="Arial" w:hAnsi="Arial"/>
        </w:rPr>
        <w:t xml:space="preserve"> l’estimation ne prend pas en compte la phase de sommeil durant laquelle le rythme respiratoire est moindre.</w:t>
      </w:r>
    </w:p>
    <w:p w:rsidR="00DB424A" w:rsidRDefault="00DB424A">
      <w:pPr>
        <w:rPr>
          <w:rFonts w:ascii="Arial" w:hAnsi="Arial"/>
        </w:rPr>
      </w:pPr>
    </w:p>
    <w:p w:rsidR="008D7D01" w:rsidRPr="00D14E7E" w:rsidRDefault="00D14E7E" w:rsidP="00CD0E17">
      <w:pPr>
        <w:jc w:val="both"/>
        <w:rPr>
          <w:rFonts w:ascii="Arial" w:hAnsi="Arial"/>
          <w:b/>
        </w:rPr>
      </w:pPr>
      <w:r w:rsidRPr="00D14E7E">
        <w:rPr>
          <w:rFonts w:ascii="Arial" w:hAnsi="Arial"/>
          <w:b/>
        </w:rPr>
        <w:t>Evaluation</w:t>
      </w:r>
    </w:p>
    <w:p w:rsidR="00D14E7E" w:rsidRPr="00510D15" w:rsidRDefault="00D14E7E" w:rsidP="00CD0E17">
      <w:pPr>
        <w:jc w:val="both"/>
        <w:rPr>
          <w:rFonts w:ascii="Arial" w:hAnsi="Arial"/>
        </w:rPr>
      </w:pPr>
    </w:p>
    <w:p w:rsidR="00CD0E17" w:rsidRPr="00510D15" w:rsidRDefault="0035060D" w:rsidP="00CD0E17">
      <w:pPr>
        <w:jc w:val="both"/>
        <w:rPr>
          <w:rFonts w:ascii="Arial" w:hAnsi="Arial"/>
        </w:rPr>
      </w:pPr>
      <w:r w:rsidRPr="00510D15">
        <w:rPr>
          <w:rFonts w:ascii="Arial" w:hAnsi="Arial"/>
        </w:rPr>
        <w:t>Les éléments clés :</w:t>
      </w:r>
    </w:p>
    <w:p w:rsidR="008D7D01" w:rsidRPr="00510D15" w:rsidRDefault="00CA0ABC" w:rsidP="0035060D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Compréhension de</w:t>
      </w:r>
      <w:r w:rsidR="008D7D01" w:rsidRPr="00510D15">
        <w:rPr>
          <w:rFonts w:ascii="Arial" w:hAnsi="Arial"/>
        </w:rPr>
        <w:t xml:space="preserve"> la notion « </w:t>
      </w:r>
      <m:oMath>
        <m:r>
          <w:rPr>
            <w:rFonts w:ascii="Cambria Math" w:hAnsi="Cambria Math"/>
          </w:rPr>
          <m:t xml:space="preserve">19,9 </m:t>
        </m:r>
        <m:r>
          <m:rPr>
            <m:sty m:val="p"/>
          </m:rPr>
          <w:rPr>
            <w:rFonts w:ascii="Cambria Math" w:hAnsi="Cambria Math"/>
          </w:rPr>
          <m:t>kJ</m:t>
        </m:r>
      </m:oMath>
      <w:r w:rsidR="008D7D01" w:rsidRPr="00510D15">
        <w:rPr>
          <w:rFonts w:ascii="Arial" w:hAnsi="Arial"/>
        </w:rPr>
        <w:t xml:space="preserve"> par litre de dioxygène dissout dans le sang »</w:t>
      </w:r>
    </w:p>
    <w:p w:rsidR="0035060D" w:rsidRPr="00510D15" w:rsidRDefault="00CA0ABC" w:rsidP="0035060D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estimation en classe</w:t>
      </w:r>
      <w:r w:rsidRPr="00510D15">
        <w:rPr>
          <w:rFonts w:ascii="Arial" w:hAnsi="Arial"/>
        </w:rPr>
        <w:t xml:space="preserve"> </w:t>
      </w:r>
      <w:r>
        <w:rPr>
          <w:rFonts w:ascii="Arial" w:hAnsi="Arial"/>
        </w:rPr>
        <w:t>volume quotidien d’air respiré</w:t>
      </w:r>
    </w:p>
    <w:p w:rsidR="0035060D" w:rsidRPr="00510D15" w:rsidRDefault="00CA0ABC" w:rsidP="008D7D01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calcul du v</w:t>
      </w:r>
      <w:r w:rsidR="0035060D" w:rsidRPr="00510D15">
        <w:rPr>
          <w:rFonts w:ascii="Arial" w:hAnsi="Arial"/>
        </w:rPr>
        <w:t>olume de dioxygène dissout dans le sang</w:t>
      </w:r>
      <w:r w:rsidR="008D7D01" w:rsidRPr="00510D15">
        <w:rPr>
          <w:rFonts w:ascii="Arial" w:hAnsi="Arial"/>
        </w:rPr>
        <w:t xml:space="preserve"> (4% de l’air respiré)</w:t>
      </w:r>
    </w:p>
    <w:p w:rsidR="0035060D" w:rsidRDefault="008D7D01" w:rsidP="0035060D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510D15">
        <w:rPr>
          <w:rFonts w:ascii="Arial" w:hAnsi="Arial"/>
        </w:rPr>
        <w:t>calcul du pourcentage et calcul de l’énergie</w:t>
      </w:r>
      <w:r w:rsidR="000913A2">
        <w:rPr>
          <w:rFonts w:ascii="Arial" w:hAnsi="Arial"/>
        </w:rPr>
        <w:t xml:space="preserve"> en kJ puis en kcal</w:t>
      </w:r>
    </w:p>
    <w:p w:rsidR="000913A2" w:rsidRPr="00510D15" w:rsidRDefault="000913A2" w:rsidP="0035060D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compar</w:t>
      </w:r>
      <w:r w:rsidR="00CA0ABC">
        <w:rPr>
          <w:rFonts w:ascii="Arial" w:hAnsi="Arial"/>
        </w:rPr>
        <w:t>aison du</w:t>
      </w:r>
      <w:r>
        <w:rPr>
          <w:rFonts w:ascii="Arial" w:hAnsi="Arial"/>
        </w:rPr>
        <w:t xml:space="preserve"> résultat aux données</w:t>
      </w:r>
    </w:p>
    <w:p w:rsidR="0035060D" w:rsidRDefault="0035060D" w:rsidP="0035060D">
      <w:pPr>
        <w:jc w:val="both"/>
        <w:rPr>
          <w:rFonts w:ascii="Arial" w:hAnsi="Arial"/>
        </w:rPr>
      </w:pPr>
    </w:p>
    <w:tbl>
      <w:tblPr>
        <w:tblW w:w="8660" w:type="dxa"/>
        <w:tblCellMar>
          <w:left w:w="0" w:type="dxa"/>
          <w:right w:w="0" w:type="dxa"/>
        </w:tblCellMar>
        <w:tblLook w:val="0600"/>
      </w:tblPr>
      <w:tblGrid>
        <w:gridCol w:w="5140"/>
        <w:gridCol w:w="920"/>
        <w:gridCol w:w="840"/>
        <w:gridCol w:w="920"/>
        <w:gridCol w:w="840"/>
      </w:tblGrid>
      <w:tr w:rsidR="000913A2" w:rsidRPr="000913A2" w:rsidTr="000913A2">
        <w:trPr>
          <w:trHeight w:val="548"/>
        </w:trPr>
        <w:tc>
          <w:tcPr>
            <w:tcW w:w="5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A2" w:rsidRPr="000913A2" w:rsidRDefault="000913A2" w:rsidP="000913A2">
            <w:pPr>
              <w:jc w:val="both"/>
              <w:rPr>
                <w:rFonts w:ascii="Arial" w:hAnsi="Arial"/>
              </w:rPr>
            </w:pPr>
            <w:r w:rsidRPr="000913A2">
              <w:rPr>
                <w:rFonts w:ascii="Arial" w:hAnsi="Arial"/>
                <w:b/>
                <w:bCs/>
              </w:rPr>
              <w:t>Compétences</w:t>
            </w:r>
          </w:p>
        </w:tc>
        <w:tc>
          <w:tcPr>
            <w:tcW w:w="3520" w:type="dxa"/>
            <w:gridSpan w:val="4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A2" w:rsidRPr="000913A2" w:rsidRDefault="000913A2" w:rsidP="00C946F4">
            <w:pPr>
              <w:jc w:val="center"/>
              <w:rPr>
                <w:rFonts w:ascii="Arial" w:hAnsi="Arial"/>
              </w:rPr>
            </w:pPr>
            <w:r w:rsidRPr="000913A2">
              <w:rPr>
                <w:rFonts w:ascii="Arial" w:hAnsi="Arial"/>
                <w:b/>
                <w:bCs/>
              </w:rPr>
              <w:t>Niveau de maîtrise</w:t>
            </w:r>
          </w:p>
        </w:tc>
      </w:tr>
      <w:tr w:rsidR="000913A2" w:rsidRPr="000913A2" w:rsidTr="000913A2">
        <w:trPr>
          <w:trHeight w:val="5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3A2" w:rsidRPr="000913A2" w:rsidRDefault="000913A2" w:rsidP="00C946F4">
            <w:pPr>
              <w:jc w:val="center"/>
              <w:rPr>
                <w:rFonts w:ascii="Arial" w:hAnsi="Arial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A2" w:rsidRPr="000913A2" w:rsidRDefault="000913A2" w:rsidP="00C946F4">
            <w:pPr>
              <w:jc w:val="center"/>
              <w:rPr>
                <w:rFonts w:ascii="Arial" w:hAnsi="Arial"/>
              </w:rPr>
            </w:pPr>
            <w:r w:rsidRPr="000913A2">
              <w:rPr>
                <w:rFonts w:ascii="Arial" w:hAnsi="Arial"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A2" w:rsidRPr="000913A2" w:rsidRDefault="000913A2" w:rsidP="00C946F4">
            <w:pPr>
              <w:jc w:val="center"/>
              <w:rPr>
                <w:rFonts w:ascii="Arial" w:hAnsi="Arial"/>
              </w:rPr>
            </w:pPr>
            <w:r w:rsidRPr="000913A2">
              <w:rPr>
                <w:rFonts w:ascii="Arial" w:hAnsi="Arial"/>
              </w:rPr>
              <w:t>B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A2" w:rsidRPr="000913A2" w:rsidRDefault="000913A2" w:rsidP="00C946F4">
            <w:pPr>
              <w:jc w:val="center"/>
              <w:rPr>
                <w:rFonts w:ascii="Arial" w:hAnsi="Arial"/>
              </w:rPr>
            </w:pPr>
            <w:r w:rsidRPr="000913A2">
              <w:rPr>
                <w:rFonts w:ascii="Arial" w:hAnsi="Arial"/>
              </w:rPr>
              <w:t>C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A2" w:rsidRPr="000913A2" w:rsidRDefault="000913A2" w:rsidP="00C946F4">
            <w:pPr>
              <w:jc w:val="center"/>
              <w:rPr>
                <w:rFonts w:ascii="Arial" w:hAnsi="Arial"/>
              </w:rPr>
            </w:pPr>
            <w:r w:rsidRPr="000913A2">
              <w:rPr>
                <w:rFonts w:ascii="Arial" w:hAnsi="Arial"/>
              </w:rPr>
              <w:t>D</w:t>
            </w:r>
          </w:p>
        </w:tc>
      </w:tr>
      <w:tr w:rsidR="00926115" w:rsidRPr="000913A2" w:rsidTr="00926115">
        <w:trPr>
          <w:trHeight w:val="548"/>
        </w:trPr>
        <w:tc>
          <w:tcPr>
            <w:tcW w:w="5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6115" w:rsidRDefault="00926115" w:rsidP="000913A2">
            <w:pPr>
              <w:jc w:val="both"/>
              <w:rPr>
                <w:rFonts w:ascii="Arial" w:hAnsi="Arial"/>
              </w:rPr>
            </w:pPr>
            <w:r w:rsidRPr="000913A2">
              <w:rPr>
                <w:rFonts w:ascii="Arial" w:hAnsi="Arial"/>
              </w:rPr>
              <w:t>S’approprier</w:t>
            </w:r>
          </w:p>
          <w:p w:rsidR="00926115" w:rsidRPr="00466725" w:rsidRDefault="00926115" w:rsidP="000913A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19,9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kJ</m:t>
              </m:r>
            </m:oMath>
            <w:r w:rsidRPr="00466725">
              <w:rPr>
                <w:rFonts w:ascii="Arial" w:hAnsi="Arial"/>
                <w:sz w:val="18"/>
                <w:szCs w:val="18"/>
              </w:rPr>
              <w:t xml:space="preserve"> par litre de dioxygène dissout dans le sang</w:t>
            </w:r>
          </w:p>
          <w:p w:rsidR="00926115" w:rsidRPr="000913A2" w:rsidRDefault="00926115" w:rsidP="0046672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4% de dioxygène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</w:tr>
      <w:tr w:rsidR="00926115" w:rsidRPr="000913A2" w:rsidTr="00926115">
        <w:trPr>
          <w:trHeight w:val="548"/>
        </w:trPr>
        <w:tc>
          <w:tcPr>
            <w:tcW w:w="5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115" w:rsidRPr="000913A2" w:rsidRDefault="00926115" w:rsidP="0046672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</w:tr>
      <w:tr w:rsidR="006966F3" w:rsidRPr="000913A2" w:rsidTr="00926115">
        <w:trPr>
          <w:trHeight w:val="548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6F3" w:rsidRDefault="006966F3" w:rsidP="006966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Réaliser</w:t>
            </w:r>
          </w:p>
          <w:p w:rsidR="006966F3" w:rsidRPr="006966F3" w:rsidRDefault="006966F3" w:rsidP="006966F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966F3">
              <w:rPr>
                <w:rFonts w:ascii="Arial" w:hAnsi="Arial"/>
                <w:sz w:val="18"/>
                <w:szCs w:val="18"/>
              </w:rPr>
              <w:t>Estimation du nombre de respirations par jour.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6F3" w:rsidRPr="000913A2" w:rsidRDefault="006966F3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6F3" w:rsidRPr="000913A2" w:rsidRDefault="006966F3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6F3" w:rsidRPr="000913A2" w:rsidRDefault="006966F3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6F3" w:rsidRPr="000913A2" w:rsidRDefault="006966F3" w:rsidP="000913A2">
            <w:pPr>
              <w:jc w:val="both"/>
              <w:rPr>
                <w:rFonts w:ascii="Arial" w:hAnsi="Arial"/>
              </w:rPr>
            </w:pPr>
          </w:p>
        </w:tc>
      </w:tr>
      <w:tr w:rsidR="00926115" w:rsidRPr="000913A2" w:rsidTr="00CA0ABC">
        <w:trPr>
          <w:trHeight w:val="468"/>
        </w:trPr>
        <w:tc>
          <w:tcPr>
            <w:tcW w:w="5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6115" w:rsidRDefault="00926115" w:rsidP="000913A2">
            <w:pPr>
              <w:jc w:val="both"/>
              <w:rPr>
                <w:rFonts w:ascii="Arial" w:hAnsi="Arial"/>
              </w:rPr>
            </w:pPr>
            <w:r w:rsidRPr="000913A2">
              <w:rPr>
                <w:rFonts w:ascii="Arial" w:hAnsi="Arial"/>
              </w:rPr>
              <w:t>Analyser</w:t>
            </w:r>
          </w:p>
          <w:p w:rsidR="00926115" w:rsidRDefault="00926115" w:rsidP="0046672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466725">
              <w:rPr>
                <w:rFonts w:ascii="Arial" w:hAnsi="Arial"/>
                <w:sz w:val="18"/>
                <w:szCs w:val="18"/>
              </w:rPr>
              <w:t>évaluer le volume d’air respiré</w:t>
            </w:r>
          </w:p>
          <w:p w:rsidR="00926115" w:rsidRPr="00466725" w:rsidRDefault="00926115" w:rsidP="0046672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calculer le volume de dioxygène dissout</w:t>
            </w:r>
          </w:p>
          <w:p w:rsidR="00D14E7E" w:rsidRPr="00D14E7E" w:rsidRDefault="00926115" w:rsidP="00D14E7E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multiplier par 19,9kJ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926115" w:rsidRPr="000913A2" w:rsidTr="00CA0ABC">
        <w:trPr>
          <w:trHeight w:val="449"/>
        </w:trPr>
        <w:tc>
          <w:tcPr>
            <w:tcW w:w="5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115" w:rsidRPr="00466725" w:rsidRDefault="00926115" w:rsidP="0046672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115" w:rsidRPr="000913A2" w:rsidRDefault="00926115" w:rsidP="000913A2">
            <w:pPr>
              <w:jc w:val="both"/>
              <w:rPr>
                <w:rFonts w:ascii="Arial" w:hAnsi="Arial"/>
              </w:rPr>
            </w:pPr>
          </w:p>
        </w:tc>
      </w:tr>
      <w:tr w:rsidR="000913A2" w:rsidRPr="000913A2" w:rsidTr="000913A2">
        <w:trPr>
          <w:trHeight w:val="548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A2" w:rsidRDefault="000913A2" w:rsidP="000913A2">
            <w:pPr>
              <w:jc w:val="both"/>
              <w:rPr>
                <w:rFonts w:ascii="Arial" w:hAnsi="Arial"/>
              </w:rPr>
            </w:pPr>
            <w:r w:rsidRPr="000913A2">
              <w:rPr>
                <w:rFonts w:ascii="Arial" w:hAnsi="Arial"/>
              </w:rPr>
              <w:t>Valider</w:t>
            </w:r>
          </w:p>
          <w:p w:rsidR="00926115" w:rsidRPr="00926115" w:rsidRDefault="00926115" w:rsidP="0092611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comparer aux valeurs données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A2" w:rsidRPr="000913A2" w:rsidRDefault="000913A2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A2" w:rsidRPr="000913A2" w:rsidRDefault="000913A2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A2" w:rsidRPr="000913A2" w:rsidRDefault="000913A2" w:rsidP="000913A2">
            <w:pPr>
              <w:jc w:val="both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3A2" w:rsidRPr="000913A2" w:rsidRDefault="000913A2" w:rsidP="000913A2">
            <w:pPr>
              <w:jc w:val="both"/>
              <w:rPr>
                <w:rFonts w:ascii="Arial" w:hAnsi="Arial"/>
              </w:rPr>
            </w:pPr>
          </w:p>
        </w:tc>
      </w:tr>
    </w:tbl>
    <w:p w:rsidR="00C67368" w:rsidRPr="00AC2EB3" w:rsidRDefault="00C67368" w:rsidP="00AC2EB3">
      <w:pPr>
        <w:rPr>
          <w:rFonts w:ascii="Arial" w:hAnsi="Arial"/>
          <w:sz w:val="16"/>
          <w:szCs w:val="16"/>
        </w:rPr>
      </w:pPr>
    </w:p>
    <w:sectPr w:rsidR="00C67368" w:rsidRPr="00AC2EB3" w:rsidSect="00446D95">
      <w:headerReference w:type="even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FA" w:rsidRDefault="00F576FA" w:rsidP="008B2F4E">
      <w:r>
        <w:separator/>
      </w:r>
    </w:p>
  </w:endnote>
  <w:endnote w:type="continuationSeparator" w:id="1">
    <w:p w:rsidR="00F576FA" w:rsidRDefault="00F576FA" w:rsidP="008B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FA" w:rsidRDefault="00F576FA" w:rsidP="008B2F4E">
      <w:r>
        <w:separator/>
      </w:r>
    </w:p>
  </w:footnote>
  <w:footnote w:type="continuationSeparator" w:id="1">
    <w:p w:rsidR="00F576FA" w:rsidRDefault="00F576FA" w:rsidP="008B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15" w:rsidRDefault="009C4225">
    <w:pPr>
      <w:pStyle w:val="En-tte"/>
    </w:pPr>
    <w:sdt>
      <w:sdtPr>
        <w:id w:val="171999623"/>
        <w:placeholder>
          <w:docPart w:val="1162F2F79F1E144B8268A3415A1838D6"/>
        </w:placeholder>
        <w:temporary/>
        <w:showingPlcHdr/>
      </w:sdtPr>
      <w:sdtContent>
        <w:r w:rsidR="00926115">
          <w:t>[Tapez le texte]</w:t>
        </w:r>
      </w:sdtContent>
    </w:sdt>
    <w:r w:rsidR="00926115">
      <w:ptab w:relativeTo="margin" w:alignment="center" w:leader="none"/>
    </w:r>
    <w:sdt>
      <w:sdtPr>
        <w:id w:val="171999624"/>
        <w:placeholder>
          <w:docPart w:val="5FCBF80BBFCABC4CB21603080BE0C9E2"/>
        </w:placeholder>
        <w:temporary/>
        <w:showingPlcHdr/>
      </w:sdtPr>
      <w:sdtContent>
        <w:r w:rsidR="00926115">
          <w:t>[Tapez le texte]</w:t>
        </w:r>
      </w:sdtContent>
    </w:sdt>
    <w:r w:rsidR="00926115">
      <w:ptab w:relativeTo="margin" w:alignment="right" w:leader="none"/>
    </w:r>
    <w:sdt>
      <w:sdtPr>
        <w:id w:val="171999625"/>
        <w:placeholder>
          <w:docPart w:val="0B03B32610230342BFFEA81BD7FC6489"/>
        </w:placeholder>
        <w:temporary/>
        <w:showingPlcHdr/>
      </w:sdtPr>
      <w:sdtContent>
        <w:r w:rsidR="00926115">
          <w:t>[Tapez le texte]</w:t>
        </w:r>
      </w:sdtContent>
    </w:sdt>
  </w:p>
  <w:p w:rsidR="00926115" w:rsidRDefault="0092611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A3251"/>
    <w:multiLevelType w:val="hybridMultilevel"/>
    <w:tmpl w:val="022A7D3C"/>
    <w:lvl w:ilvl="0" w:tplc="BB2C38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52B48"/>
    <w:multiLevelType w:val="hybridMultilevel"/>
    <w:tmpl w:val="277E96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95CFB"/>
    <w:multiLevelType w:val="hybridMultilevel"/>
    <w:tmpl w:val="4B6E435E"/>
    <w:lvl w:ilvl="0" w:tplc="EEE427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142"/>
    <w:rsid w:val="0002554F"/>
    <w:rsid w:val="000743D7"/>
    <w:rsid w:val="000913A2"/>
    <w:rsid w:val="000A4945"/>
    <w:rsid w:val="000C7A5F"/>
    <w:rsid w:val="001E6DA2"/>
    <w:rsid w:val="0020593D"/>
    <w:rsid w:val="00214932"/>
    <w:rsid w:val="00232B12"/>
    <w:rsid w:val="00304142"/>
    <w:rsid w:val="00304267"/>
    <w:rsid w:val="00336B66"/>
    <w:rsid w:val="00343F16"/>
    <w:rsid w:val="0035060D"/>
    <w:rsid w:val="00446D95"/>
    <w:rsid w:val="00466725"/>
    <w:rsid w:val="00510D15"/>
    <w:rsid w:val="00571C49"/>
    <w:rsid w:val="005B73BF"/>
    <w:rsid w:val="006966F3"/>
    <w:rsid w:val="007663E0"/>
    <w:rsid w:val="007A7030"/>
    <w:rsid w:val="007B12B8"/>
    <w:rsid w:val="008B2F4E"/>
    <w:rsid w:val="008C779C"/>
    <w:rsid w:val="008D7D01"/>
    <w:rsid w:val="00922361"/>
    <w:rsid w:val="00926115"/>
    <w:rsid w:val="009463E1"/>
    <w:rsid w:val="00965EC4"/>
    <w:rsid w:val="009C4225"/>
    <w:rsid w:val="009E4714"/>
    <w:rsid w:val="00A764E3"/>
    <w:rsid w:val="00AB1DF7"/>
    <w:rsid w:val="00AC2EB3"/>
    <w:rsid w:val="00B91FF9"/>
    <w:rsid w:val="00C31D7C"/>
    <w:rsid w:val="00C67368"/>
    <w:rsid w:val="00C946F4"/>
    <w:rsid w:val="00CA0ABC"/>
    <w:rsid w:val="00CD0E17"/>
    <w:rsid w:val="00D009FB"/>
    <w:rsid w:val="00D011CF"/>
    <w:rsid w:val="00D14E7E"/>
    <w:rsid w:val="00D6592A"/>
    <w:rsid w:val="00D8360C"/>
    <w:rsid w:val="00DB424A"/>
    <w:rsid w:val="00E5481F"/>
    <w:rsid w:val="00F44DC9"/>
    <w:rsid w:val="00F5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32"/>
  </w:style>
  <w:style w:type="paragraph" w:styleId="Titre1">
    <w:name w:val="heading 1"/>
    <w:basedOn w:val="Normal"/>
    <w:next w:val="Normal"/>
    <w:link w:val="Titre1Car"/>
    <w:qFormat/>
    <w:rsid w:val="00DB424A"/>
    <w:pPr>
      <w:keepNext/>
      <w:suppressAutoHyphens/>
      <w:ind w:left="720" w:hanging="360"/>
      <w:outlineLvl w:val="0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14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142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A76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B2F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2F4E"/>
  </w:style>
  <w:style w:type="paragraph" w:styleId="Pieddepage">
    <w:name w:val="footer"/>
    <w:basedOn w:val="Normal"/>
    <w:link w:val="PieddepageCar"/>
    <w:unhideWhenUsed/>
    <w:rsid w:val="008B2F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2F4E"/>
  </w:style>
  <w:style w:type="character" w:styleId="Textedelespacerserv">
    <w:name w:val="Placeholder Text"/>
    <w:basedOn w:val="Policepardfaut"/>
    <w:uiPriority w:val="99"/>
    <w:semiHidden/>
    <w:rsid w:val="009463E1"/>
    <w:rPr>
      <w:color w:val="808080"/>
    </w:rPr>
  </w:style>
  <w:style w:type="paragraph" w:styleId="Paragraphedeliste">
    <w:name w:val="List Paragraph"/>
    <w:basedOn w:val="Normal"/>
    <w:uiPriority w:val="34"/>
    <w:qFormat/>
    <w:rsid w:val="003506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471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DB424A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DB424A"/>
    <w:pPr>
      <w:suppressAutoHyphens/>
      <w:autoSpaceDE w:val="0"/>
      <w:ind w:firstLine="426"/>
      <w:jc w:val="both"/>
    </w:pPr>
    <w:rPr>
      <w:rFonts w:ascii="Times New Roman" w:eastAsia="Times New Roman" w:hAnsi="Times New Roman" w:cs="Calibri"/>
      <w:sz w:val="22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B424A"/>
    <w:rPr>
      <w:rFonts w:ascii="Times New Roman" w:eastAsia="Times New Roman" w:hAnsi="Times New Roman" w:cs="Calibri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14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142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A76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B2F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2F4E"/>
  </w:style>
  <w:style w:type="paragraph" w:styleId="Pieddepage">
    <w:name w:val="footer"/>
    <w:basedOn w:val="Normal"/>
    <w:link w:val="PieddepageCar"/>
    <w:uiPriority w:val="99"/>
    <w:unhideWhenUsed/>
    <w:rsid w:val="008B2F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2F4E"/>
  </w:style>
  <w:style w:type="character" w:styleId="Textedelespacerserv">
    <w:name w:val="Placeholder Text"/>
    <w:basedOn w:val="Policepardfaut"/>
    <w:uiPriority w:val="99"/>
    <w:semiHidden/>
    <w:rsid w:val="009463E1"/>
    <w:rPr>
      <w:color w:val="808080"/>
    </w:rPr>
  </w:style>
  <w:style w:type="paragraph" w:styleId="Paragraphedeliste">
    <w:name w:val="List Paragraph"/>
    <w:basedOn w:val="Normal"/>
    <w:uiPriority w:val="34"/>
    <w:qFormat/>
    <w:rsid w:val="003506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4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62F2F79F1E144B8268A3415A183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D69B4-549D-7841-9487-46C413E27C54}"/>
      </w:docPartPr>
      <w:docPartBody>
        <w:p w:rsidR="00086759" w:rsidRDefault="009F4E2B" w:rsidP="009F4E2B">
          <w:pPr>
            <w:pStyle w:val="1162F2F79F1E144B8268A3415A1838D6"/>
          </w:pPr>
          <w:r>
            <w:t>[Tapez le texte]</w:t>
          </w:r>
        </w:p>
      </w:docPartBody>
    </w:docPart>
    <w:docPart>
      <w:docPartPr>
        <w:name w:val="5FCBF80BBFCABC4CB21603080BE0C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B0D69-5C93-C24C-8DBD-034F7180DB18}"/>
      </w:docPartPr>
      <w:docPartBody>
        <w:p w:rsidR="00086759" w:rsidRDefault="009F4E2B" w:rsidP="009F4E2B">
          <w:pPr>
            <w:pStyle w:val="5FCBF80BBFCABC4CB21603080BE0C9E2"/>
          </w:pPr>
          <w:r>
            <w:t>[Tapez le texte]</w:t>
          </w:r>
        </w:p>
      </w:docPartBody>
    </w:docPart>
    <w:docPart>
      <w:docPartPr>
        <w:name w:val="0B03B32610230342BFFEA81BD7FC6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82E5A-2D09-0445-B20F-E9026C65F5BD}"/>
      </w:docPartPr>
      <w:docPartBody>
        <w:p w:rsidR="00086759" w:rsidRDefault="009F4E2B" w:rsidP="009F4E2B">
          <w:pPr>
            <w:pStyle w:val="0B03B32610230342BFFEA81BD7FC6489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4E2B"/>
    <w:rsid w:val="00086759"/>
    <w:rsid w:val="0022540E"/>
    <w:rsid w:val="00416BA2"/>
    <w:rsid w:val="004664F6"/>
    <w:rsid w:val="004D1D65"/>
    <w:rsid w:val="00795612"/>
    <w:rsid w:val="009F4E2B"/>
    <w:rsid w:val="00EB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62F2F79F1E144B8268A3415A1838D6">
    <w:name w:val="1162F2F79F1E144B8268A3415A1838D6"/>
    <w:rsid w:val="009F4E2B"/>
  </w:style>
  <w:style w:type="paragraph" w:customStyle="1" w:styleId="5FCBF80BBFCABC4CB21603080BE0C9E2">
    <w:name w:val="5FCBF80BBFCABC4CB21603080BE0C9E2"/>
    <w:rsid w:val="009F4E2B"/>
  </w:style>
  <w:style w:type="paragraph" w:customStyle="1" w:styleId="0B03B32610230342BFFEA81BD7FC6489">
    <w:name w:val="0B03B32610230342BFFEA81BD7FC6489"/>
    <w:rsid w:val="009F4E2B"/>
  </w:style>
  <w:style w:type="paragraph" w:customStyle="1" w:styleId="EE255DAB47182749AF94D699F5660FBC">
    <w:name w:val="EE255DAB47182749AF94D699F5660FBC"/>
    <w:rsid w:val="009F4E2B"/>
  </w:style>
  <w:style w:type="paragraph" w:customStyle="1" w:styleId="79248B283E94454ABE01696382CA5B1D">
    <w:name w:val="79248B283E94454ABE01696382CA5B1D"/>
    <w:rsid w:val="009F4E2B"/>
  </w:style>
  <w:style w:type="paragraph" w:customStyle="1" w:styleId="870CA57280F04F42B5F7B2C3494847BE">
    <w:name w:val="870CA57280F04F42B5F7B2C3494847BE"/>
    <w:rsid w:val="009F4E2B"/>
  </w:style>
  <w:style w:type="character" w:styleId="Textedelespacerserv">
    <w:name w:val="Placeholder Text"/>
    <w:basedOn w:val="Policepardfaut"/>
    <w:uiPriority w:val="99"/>
    <w:semiHidden/>
    <w:rsid w:val="004D1D6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FA73F-1FA9-44F8-8D99-D4B2D407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BOSCA</dc:creator>
  <cp:keywords/>
  <dc:description/>
  <cp:lastModifiedBy>User PC</cp:lastModifiedBy>
  <cp:revision>13</cp:revision>
  <cp:lastPrinted>2015-02-10T20:39:00Z</cp:lastPrinted>
  <dcterms:created xsi:type="dcterms:W3CDTF">2015-06-18T12:58:00Z</dcterms:created>
  <dcterms:modified xsi:type="dcterms:W3CDTF">2015-07-03T09:28:00Z</dcterms:modified>
</cp:coreProperties>
</file>