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2126" w14:textId="77777777" w:rsidR="009550B7" w:rsidRDefault="00DE55D9" w:rsidP="00DE55D9">
      <w:pPr>
        <w:pStyle w:val="Titre1"/>
        <w:rPr>
          <w:lang w:eastAsia="en-US"/>
        </w:rPr>
      </w:pPr>
      <w:r>
        <w:rPr>
          <w:lang w:eastAsia="en-US"/>
        </w:rPr>
        <w:t>Principe</w:t>
      </w:r>
    </w:p>
    <w:p w14:paraId="366BA2F2" w14:textId="77777777" w:rsidR="00DE55D9" w:rsidRDefault="00DE55D9" w:rsidP="009550B7">
      <w:pPr>
        <w:rPr>
          <w:lang w:eastAsia="en-US"/>
        </w:rPr>
      </w:pPr>
      <w:r>
        <w:rPr>
          <w:lang w:eastAsia="en-US"/>
        </w:rPr>
        <w:t xml:space="preserve">La désintégration radioactive d’un noyau possède un caractère aléatoire : </w:t>
      </w:r>
      <w:r w:rsidR="00C41D7E">
        <w:rPr>
          <w:lang w:eastAsia="en-US"/>
        </w:rPr>
        <w:t>p</w:t>
      </w:r>
      <w:r>
        <w:rPr>
          <w:lang w:eastAsia="en-US"/>
        </w:rPr>
        <w:t xml:space="preserve">our un noyau donné il est impossible de dire quand il va se désintégrer. </w:t>
      </w:r>
      <w:r w:rsidR="00C41D7E">
        <w:rPr>
          <w:lang w:eastAsia="en-US"/>
        </w:rPr>
        <w:t>En revanche,</w:t>
      </w:r>
      <w:r>
        <w:rPr>
          <w:lang w:eastAsia="en-US"/>
        </w:rPr>
        <w:t xml:space="preserve"> on connait avec précision sa probabilité de désintégration sur une période donnée.</w:t>
      </w:r>
    </w:p>
    <w:p w14:paraId="5A56E638" w14:textId="77777777" w:rsidR="00645F2E" w:rsidRPr="00645F2E" w:rsidRDefault="00645F2E" w:rsidP="009550B7">
      <w:pPr>
        <w:rPr>
          <w:sz w:val="10"/>
          <w:lang w:eastAsia="en-US"/>
        </w:rPr>
      </w:pPr>
    </w:p>
    <w:p w14:paraId="52CAD70C" w14:textId="77777777" w:rsidR="00DE55D9" w:rsidRDefault="00DE55D9" w:rsidP="005A56D4">
      <w:pPr>
        <w:pStyle w:val="Titre2"/>
        <w:rPr>
          <w:lang w:eastAsia="en-US"/>
        </w:rPr>
      </w:pPr>
      <w:r>
        <w:rPr>
          <w:lang w:eastAsia="en-US"/>
        </w:rPr>
        <w:t>Pourquoi un dé à jouer</w:t>
      </w:r>
      <w:r w:rsidR="004210C3">
        <w:rPr>
          <w:lang w:eastAsia="en-US"/>
        </w:rPr>
        <w:t xml:space="preserve"> (dé à 6 faces)</w:t>
      </w:r>
      <w:r>
        <w:rPr>
          <w:lang w:eastAsia="en-US"/>
        </w:rPr>
        <w:t xml:space="preserve"> a-t-il un comportement analogue à celui du noyau ? Justifier.</w:t>
      </w:r>
    </w:p>
    <w:p w14:paraId="4AA8C5FE" w14:textId="77777777" w:rsidR="005A56D4" w:rsidRPr="00645F2E" w:rsidRDefault="005A56D4" w:rsidP="005A56D4">
      <w:pPr>
        <w:rPr>
          <w:sz w:val="16"/>
          <w:lang w:eastAsia="en-US"/>
        </w:rPr>
      </w:pPr>
    </w:p>
    <w:p w14:paraId="47C08AEC" w14:textId="77777777" w:rsidR="00025189" w:rsidRDefault="00025189" w:rsidP="00025189">
      <w:r>
        <w:t>On utilise maintenant une série de 12 dés à 6 faces « radioactifs » (qui modéliseront des noyaux radioactifs) que l’on va lancer successivement :</w:t>
      </w:r>
    </w:p>
    <w:p w14:paraId="409E5DEB" w14:textId="77777777" w:rsidR="00025189" w:rsidRDefault="00025189" w:rsidP="0002518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Chaque lanc</w:t>
      </w:r>
      <w:r>
        <w:t>er</w:t>
      </w:r>
      <w:r>
        <w:rPr>
          <w:color w:val="000000"/>
        </w:rPr>
        <w:t xml:space="preserve"> de dé correspond à une unité de temps</w:t>
      </w:r>
    </w:p>
    <w:p w14:paraId="1685E693" w14:textId="77777777" w:rsidR="00025189" w:rsidRDefault="00025189" w:rsidP="0002518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 dé se « désintègre » lorsqu’il tombe sur la face « 1 »</w:t>
      </w:r>
    </w:p>
    <w:p w14:paraId="29EB65F4" w14:textId="77777777" w:rsidR="00025189" w:rsidRDefault="00025189" w:rsidP="0002518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 dé désintégré n’est plus relancé (au début on lance les 12 dés en même temps, puis de moins en moins au fil des dés qui se désintègrent).</w:t>
      </w:r>
    </w:p>
    <w:p w14:paraId="46B2FF3B" w14:textId="77777777" w:rsidR="005A56D4" w:rsidRDefault="005A56D4" w:rsidP="005A56D4">
      <w:pPr>
        <w:rPr>
          <w:lang w:eastAsia="en-US"/>
        </w:rPr>
      </w:pPr>
    </w:p>
    <w:p w14:paraId="5BF6601C" w14:textId="77777777" w:rsidR="005A56D4" w:rsidRDefault="005A56D4" w:rsidP="005A56D4">
      <w:pPr>
        <w:pStyle w:val="Titre2"/>
        <w:rPr>
          <w:lang w:eastAsia="en-US"/>
        </w:rPr>
      </w:pPr>
      <w:r>
        <w:rPr>
          <w:lang w:eastAsia="en-US"/>
        </w:rPr>
        <w:t>Remplir le tableau d’expérience suivant :</w:t>
      </w:r>
    </w:p>
    <w:p w14:paraId="15D1FEAC" w14:textId="77777777" w:rsidR="005A56D4" w:rsidRDefault="005A56D4" w:rsidP="005A56D4">
      <w:pPr>
        <w:rPr>
          <w:lang w:eastAsia="en-US"/>
        </w:rPr>
      </w:pPr>
    </w:p>
    <w:tbl>
      <w:tblPr>
        <w:tblStyle w:val="Grilledutableau"/>
        <w:tblW w:w="0" w:type="auto"/>
        <w:tblInd w:w="-85" w:type="dxa"/>
        <w:tblLook w:val="04A0" w:firstRow="1" w:lastRow="0" w:firstColumn="1" w:lastColumn="0" w:noHBand="0" w:noVBand="1"/>
      </w:tblPr>
      <w:tblGrid>
        <w:gridCol w:w="873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49"/>
      </w:tblGrid>
      <w:tr w:rsidR="005A56D4" w14:paraId="4A89B5DA" w14:textId="77777777" w:rsidTr="00025189">
        <w:tc>
          <w:tcPr>
            <w:tcW w:w="902" w:type="dxa"/>
            <w:tcMar>
              <w:left w:w="57" w:type="dxa"/>
              <w:right w:w="57" w:type="dxa"/>
            </w:tcMar>
          </w:tcPr>
          <w:p w14:paraId="3423C090" w14:textId="77777777" w:rsidR="005A56D4" w:rsidRPr="005A56D4" w:rsidRDefault="005A56D4" w:rsidP="005A56D4">
            <w:pPr>
              <w:rPr>
                <w:sz w:val="12"/>
              </w:rPr>
            </w:pPr>
            <w:r w:rsidRPr="005A56D4">
              <w:rPr>
                <w:sz w:val="12"/>
              </w:rPr>
              <w:t>Temps</w:t>
            </w:r>
          </w:p>
          <w:p w14:paraId="5A9F1101" w14:textId="77777777" w:rsidR="005A56D4" w:rsidRPr="005A56D4" w:rsidRDefault="005A56D4" w:rsidP="00025189">
            <w:pPr>
              <w:rPr>
                <w:sz w:val="12"/>
              </w:rPr>
            </w:pPr>
            <w:r w:rsidRPr="005A56D4">
              <w:rPr>
                <w:sz w:val="12"/>
              </w:rPr>
              <w:t>(nb de lanc</w:t>
            </w:r>
            <w:r w:rsidR="00025189">
              <w:rPr>
                <w:sz w:val="12"/>
              </w:rPr>
              <w:t>ers</w:t>
            </w:r>
            <w:r w:rsidRPr="005A56D4">
              <w:rPr>
                <w:sz w:val="12"/>
              </w:rPr>
              <w:t>)</w:t>
            </w:r>
          </w:p>
        </w:tc>
        <w:tc>
          <w:tcPr>
            <w:tcW w:w="454" w:type="dxa"/>
            <w:vAlign w:val="center"/>
          </w:tcPr>
          <w:p w14:paraId="235C3226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0</w:t>
            </w:r>
          </w:p>
        </w:tc>
        <w:tc>
          <w:tcPr>
            <w:tcW w:w="454" w:type="dxa"/>
            <w:vAlign w:val="center"/>
          </w:tcPr>
          <w:p w14:paraId="22FCAD07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</w:t>
            </w:r>
          </w:p>
        </w:tc>
        <w:tc>
          <w:tcPr>
            <w:tcW w:w="454" w:type="dxa"/>
            <w:vAlign w:val="center"/>
          </w:tcPr>
          <w:p w14:paraId="5286BB7C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14:paraId="15D36B00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3</w:t>
            </w:r>
          </w:p>
        </w:tc>
        <w:tc>
          <w:tcPr>
            <w:tcW w:w="454" w:type="dxa"/>
            <w:vAlign w:val="center"/>
          </w:tcPr>
          <w:p w14:paraId="6ABCA881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4</w:t>
            </w:r>
          </w:p>
        </w:tc>
        <w:tc>
          <w:tcPr>
            <w:tcW w:w="454" w:type="dxa"/>
            <w:vAlign w:val="center"/>
          </w:tcPr>
          <w:p w14:paraId="62993DF8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5</w:t>
            </w:r>
          </w:p>
        </w:tc>
        <w:tc>
          <w:tcPr>
            <w:tcW w:w="454" w:type="dxa"/>
            <w:vAlign w:val="center"/>
          </w:tcPr>
          <w:p w14:paraId="2BEB3C85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6</w:t>
            </w:r>
          </w:p>
        </w:tc>
        <w:tc>
          <w:tcPr>
            <w:tcW w:w="454" w:type="dxa"/>
            <w:vAlign w:val="center"/>
          </w:tcPr>
          <w:p w14:paraId="7A7D8398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7</w:t>
            </w:r>
          </w:p>
        </w:tc>
        <w:tc>
          <w:tcPr>
            <w:tcW w:w="454" w:type="dxa"/>
            <w:vAlign w:val="center"/>
          </w:tcPr>
          <w:p w14:paraId="3C2E50C9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8</w:t>
            </w:r>
          </w:p>
        </w:tc>
        <w:tc>
          <w:tcPr>
            <w:tcW w:w="454" w:type="dxa"/>
            <w:vAlign w:val="center"/>
          </w:tcPr>
          <w:p w14:paraId="57DDFE84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9</w:t>
            </w:r>
          </w:p>
        </w:tc>
        <w:tc>
          <w:tcPr>
            <w:tcW w:w="454" w:type="dxa"/>
            <w:vAlign w:val="center"/>
          </w:tcPr>
          <w:p w14:paraId="7A7A0370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10</w:t>
            </w:r>
          </w:p>
        </w:tc>
        <w:tc>
          <w:tcPr>
            <w:tcW w:w="454" w:type="dxa"/>
            <w:vAlign w:val="center"/>
          </w:tcPr>
          <w:p w14:paraId="35E2D8B3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11</w:t>
            </w:r>
          </w:p>
        </w:tc>
        <w:tc>
          <w:tcPr>
            <w:tcW w:w="454" w:type="dxa"/>
            <w:vAlign w:val="center"/>
          </w:tcPr>
          <w:p w14:paraId="5AA00BFD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12</w:t>
            </w:r>
          </w:p>
        </w:tc>
        <w:tc>
          <w:tcPr>
            <w:tcW w:w="454" w:type="dxa"/>
            <w:vAlign w:val="center"/>
          </w:tcPr>
          <w:p w14:paraId="48F8D542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13</w:t>
            </w:r>
          </w:p>
        </w:tc>
        <w:tc>
          <w:tcPr>
            <w:tcW w:w="454" w:type="dxa"/>
            <w:vAlign w:val="center"/>
          </w:tcPr>
          <w:p w14:paraId="0D1A117B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14</w:t>
            </w:r>
          </w:p>
        </w:tc>
        <w:tc>
          <w:tcPr>
            <w:tcW w:w="454" w:type="dxa"/>
            <w:vAlign w:val="center"/>
          </w:tcPr>
          <w:p w14:paraId="3C1D609E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15</w:t>
            </w:r>
          </w:p>
        </w:tc>
        <w:tc>
          <w:tcPr>
            <w:tcW w:w="454" w:type="dxa"/>
            <w:vAlign w:val="center"/>
          </w:tcPr>
          <w:p w14:paraId="4E106B6F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16</w:t>
            </w:r>
          </w:p>
        </w:tc>
        <w:tc>
          <w:tcPr>
            <w:tcW w:w="454" w:type="dxa"/>
            <w:vAlign w:val="center"/>
          </w:tcPr>
          <w:p w14:paraId="66F65996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17</w:t>
            </w:r>
          </w:p>
        </w:tc>
        <w:tc>
          <w:tcPr>
            <w:tcW w:w="454" w:type="dxa"/>
            <w:vAlign w:val="center"/>
          </w:tcPr>
          <w:p w14:paraId="13D7CEA6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18</w:t>
            </w:r>
          </w:p>
        </w:tc>
        <w:tc>
          <w:tcPr>
            <w:tcW w:w="454" w:type="dxa"/>
            <w:vAlign w:val="center"/>
          </w:tcPr>
          <w:p w14:paraId="591F7325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4" w:type="dxa"/>
            <w:vAlign w:val="center"/>
          </w:tcPr>
          <w:p w14:paraId="26913F2A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9" w:type="dxa"/>
            <w:vAlign w:val="center"/>
          </w:tcPr>
          <w:p w14:paraId="2D30F73D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21+</w:t>
            </w:r>
          </w:p>
        </w:tc>
      </w:tr>
      <w:tr w:rsidR="005A56D4" w14:paraId="024A0B8A" w14:textId="77777777" w:rsidTr="00025189">
        <w:trPr>
          <w:trHeight w:val="473"/>
        </w:trPr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14:paraId="20124C1B" w14:textId="77777777" w:rsidR="005A56D4" w:rsidRPr="005A56D4" w:rsidRDefault="005A56D4" w:rsidP="006F476A">
            <w:pPr>
              <w:jc w:val="left"/>
              <w:rPr>
                <w:sz w:val="12"/>
              </w:rPr>
            </w:pPr>
            <w:r w:rsidRPr="005A56D4">
              <w:rPr>
                <w:sz w:val="12"/>
              </w:rPr>
              <w:t>Nombre de dés restants</w:t>
            </w:r>
          </w:p>
        </w:tc>
        <w:tc>
          <w:tcPr>
            <w:tcW w:w="454" w:type="dxa"/>
          </w:tcPr>
          <w:p w14:paraId="78FE6E76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53E0B015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6DD00259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5FF6FFAD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1BB66B1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D5F5BC9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3E50EC6F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418B43ED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16B9C0A1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6F1F98AF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A315442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417A23FF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05C3B413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3FDFE67D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0B9A1BFC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32304C78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01F25ABC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498F882E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2683B29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13B25456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3B5A22D0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</w:tcPr>
          <w:p w14:paraId="0BF6488D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</w:tr>
    </w:tbl>
    <w:p w14:paraId="6DA95717" w14:textId="77777777" w:rsidR="006A097D" w:rsidRDefault="006A097D" w:rsidP="006A097D">
      <w:pPr>
        <w:rPr>
          <w:i/>
          <w:lang w:eastAsia="en-US"/>
        </w:rPr>
      </w:pPr>
    </w:p>
    <w:p w14:paraId="147F02C6" w14:textId="77777777" w:rsidR="005A56D4" w:rsidRDefault="005A56D4" w:rsidP="005A56D4">
      <w:pPr>
        <w:pStyle w:val="Titre2"/>
        <w:rPr>
          <w:lang w:eastAsia="en-US"/>
        </w:rPr>
      </w:pPr>
      <w:r>
        <w:rPr>
          <w:lang w:eastAsia="en-US"/>
        </w:rPr>
        <w:t>Noter au tableau le nombre de lanc</w:t>
      </w:r>
      <w:r w:rsidR="00025189">
        <w:rPr>
          <w:lang w:eastAsia="en-US"/>
        </w:rPr>
        <w:t>ers</w:t>
      </w:r>
      <w:r>
        <w:rPr>
          <w:lang w:eastAsia="en-US"/>
        </w:rPr>
        <w:t xml:space="preserve"> nécessaires pour désintégrer la moitié des dés, les ¾ des dés et tous les dés. Que pense</w:t>
      </w:r>
      <w:r w:rsidR="00204D5E">
        <w:rPr>
          <w:lang w:eastAsia="en-US"/>
        </w:rPr>
        <w:t>r</w:t>
      </w:r>
      <w:r>
        <w:rPr>
          <w:lang w:eastAsia="en-US"/>
        </w:rPr>
        <w:t xml:space="preserve"> des résultats de ce tableau ? Comment peut-on interpréter les différences ?</w:t>
      </w:r>
    </w:p>
    <w:p w14:paraId="679A223F" w14:textId="77777777" w:rsidR="006A097D" w:rsidRPr="006A097D" w:rsidRDefault="006A097D" w:rsidP="006A097D">
      <w:pPr>
        <w:rPr>
          <w:lang w:eastAsia="en-US"/>
        </w:rPr>
      </w:pPr>
    </w:p>
    <w:p w14:paraId="1F20AD32" w14:textId="77777777" w:rsidR="006A097D" w:rsidRPr="0064285F" w:rsidRDefault="006A097D" w:rsidP="00A77197">
      <w:pPr>
        <w:spacing w:after="120"/>
        <w:rPr>
          <w:i/>
          <w:lang w:eastAsia="en-US"/>
        </w:rPr>
      </w:pPr>
      <w:r w:rsidRPr="0064285F">
        <w:rPr>
          <w:i/>
          <w:lang w:eastAsia="en-US"/>
        </w:rPr>
        <w:t>La demi-vie d’un échantillon radioactif correspond à la durée au bout de laquelle la moitié des noyaux initiaux s’est désintégrée.</w:t>
      </w:r>
    </w:p>
    <w:p w14:paraId="43A116A1" w14:textId="77777777" w:rsidR="006A097D" w:rsidRPr="005A56D4" w:rsidRDefault="006A097D" w:rsidP="006A097D">
      <w:pPr>
        <w:pStyle w:val="Titre2"/>
        <w:tabs>
          <w:tab w:val="clear" w:pos="1004"/>
          <w:tab w:val="num" w:pos="-7068"/>
        </w:tabs>
        <w:ind w:left="568" w:hanging="284"/>
        <w:rPr>
          <w:lang w:eastAsia="en-US"/>
        </w:rPr>
      </w:pPr>
      <w:r>
        <w:rPr>
          <w:lang w:eastAsia="en-US"/>
        </w:rPr>
        <w:t>La mesure de la demi-vie de</w:t>
      </w:r>
      <w:r w:rsidR="00204D5E">
        <w:rPr>
          <w:lang w:eastAsia="en-US"/>
        </w:rPr>
        <w:t>s</w:t>
      </w:r>
      <w:r>
        <w:rPr>
          <w:lang w:eastAsia="en-US"/>
        </w:rPr>
        <w:t xml:space="preserve"> </w:t>
      </w:r>
      <w:r w:rsidR="004A4676">
        <w:rPr>
          <w:lang w:eastAsia="en-US"/>
        </w:rPr>
        <w:t>« </w:t>
      </w:r>
      <w:r>
        <w:rPr>
          <w:lang w:eastAsia="en-US"/>
        </w:rPr>
        <w:t xml:space="preserve">dés radioactifs » effectuée précédemment est-elle </w:t>
      </w:r>
      <w:r w:rsidR="004A4676">
        <w:rPr>
          <w:lang w:eastAsia="en-US"/>
        </w:rPr>
        <w:t>fiable</w:t>
      </w:r>
      <w:r>
        <w:rPr>
          <w:lang w:eastAsia="en-US"/>
        </w:rPr>
        <w:t xml:space="preserve"> ? </w:t>
      </w:r>
      <w:r w:rsidR="007960AF">
        <w:rPr>
          <w:lang w:eastAsia="en-US"/>
        </w:rPr>
        <w:t xml:space="preserve">Pour améliorer la </w:t>
      </w:r>
      <w:r w:rsidR="004A4676">
        <w:rPr>
          <w:lang w:eastAsia="en-US"/>
        </w:rPr>
        <w:t>fiabilité</w:t>
      </w:r>
      <w:r w:rsidR="007960AF">
        <w:rPr>
          <w:lang w:eastAsia="en-US"/>
        </w:rPr>
        <w:t xml:space="preserve"> de </w:t>
      </w:r>
      <w:r>
        <w:rPr>
          <w:lang w:eastAsia="en-US"/>
        </w:rPr>
        <w:t xml:space="preserve">l’expérience </w:t>
      </w:r>
      <w:r w:rsidR="007960AF">
        <w:rPr>
          <w:lang w:eastAsia="en-US"/>
        </w:rPr>
        <w:t>(faire en sorte que les différences entre les groupes soient plus faibles), doit-on augmenter ou diminuer le nombre de dés lancés</w:t>
      </w:r>
      <w:r>
        <w:rPr>
          <w:lang w:eastAsia="en-US"/>
        </w:rPr>
        <w:t> ?</w:t>
      </w:r>
    </w:p>
    <w:p w14:paraId="15EDF290" w14:textId="77777777" w:rsidR="00DE55D9" w:rsidRDefault="00DE55D9" w:rsidP="00DE55D9">
      <w:pPr>
        <w:rPr>
          <w:lang w:eastAsia="en-US"/>
        </w:rPr>
      </w:pPr>
    </w:p>
    <w:p w14:paraId="647F2A25" w14:textId="77777777" w:rsidR="00DE55D9" w:rsidRDefault="00DE55D9" w:rsidP="00DE55D9">
      <w:pPr>
        <w:pStyle w:val="Titre1"/>
        <w:rPr>
          <w:lang w:eastAsia="en-US"/>
        </w:rPr>
      </w:pPr>
      <w:r>
        <w:rPr>
          <w:lang w:eastAsia="en-US"/>
        </w:rPr>
        <w:t>Simulation</w:t>
      </w:r>
    </w:p>
    <w:p w14:paraId="7D80B13E" w14:textId="77777777" w:rsidR="003501E5" w:rsidRDefault="003501E5" w:rsidP="006A097D">
      <w:pPr>
        <w:rPr>
          <w:lang w:eastAsia="en-US"/>
        </w:rPr>
      </w:pPr>
      <w:r>
        <w:rPr>
          <w:lang w:eastAsia="en-US"/>
        </w:rPr>
        <w:t xml:space="preserve">Pour </w:t>
      </w:r>
      <w:r w:rsidR="006A097D">
        <w:rPr>
          <w:lang w:eastAsia="en-US"/>
        </w:rPr>
        <w:t xml:space="preserve">résoudre notre problème de </w:t>
      </w:r>
      <w:r w:rsidR="004A4676">
        <w:rPr>
          <w:lang w:eastAsia="en-US"/>
        </w:rPr>
        <w:t>fiabilité</w:t>
      </w:r>
      <w:r w:rsidR="006A097D">
        <w:rPr>
          <w:lang w:eastAsia="en-US"/>
        </w:rPr>
        <w:t xml:space="preserve"> et</w:t>
      </w:r>
      <w:r>
        <w:rPr>
          <w:lang w:eastAsia="en-US"/>
        </w:rPr>
        <w:t xml:space="preserve"> éviter de lancer soi-même des milliers de dés, on va écrire un programme informatique qui réalise cette opération pour nous.</w:t>
      </w:r>
    </w:p>
    <w:p w14:paraId="4D1C95A1" w14:textId="77777777" w:rsidR="00320F64" w:rsidRPr="00587E6E" w:rsidRDefault="00320F64" w:rsidP="006A097D">
      <w:pPr>
        <w:rPr>
          <w:sz w:val="16"/>
          <w:lang w:eastAsia="en-US"/>
        </w:rPr>
      </w:pPr>
    </w:p>
    <w:p w14:paraId="5CA50FF0" w14:textId="77777777" w:rsidR="003501E5" w:rsidRPr="00320F64" w:rsidRDefault="003501E5" w:rsidP="00DE55D9">
      <w:pPr>
        <w:rPr>
          <w:u w:val="single"/>
          <w:lang w:eastAsia="en-US"/>
        </w:rPr>
      </w:pPr>
      <w:r w:rsidRPr="00320F64">
        <w:rPr>
          <w:u w:val="single"/>
          <w:lang w:eastAsia="en-US"/>
        </w:rPr>
        <w:t>Cahier des charges du programme :</w:t>
      </w:r>
    </w:p>
    <w:p w14:paraId="43614AD8" w14:textId="77777777" w:rsidR="003501E5" w:rsidRDefault="003501E5" w:rsidP="00DE55D9">
      <w:pPr>
        <w:rPr>
          <w:lang w:eastAsia="en-US"/>
        </w:rPr>
      </w:pPr>
      <w:r>
        <w:rPr>
          <w:lang w:eastAsia="en-US"/>
        </w:rPr>
        <w:t>Le programme devra être écrit en langage Python. Il devra être capable</w:t>
      </w:r>
      <w:r w:rsidR="00320F64">
        <w:rPr>
          <w:lang w:eastAsia="en-US"/>
        </w:rPr>
        <w:t xml:space="preserve"> de</w:t>
      </w:r>
      <w:r>
        <w:rPr>
          <w:lang w:eastAsia="en-US"/>
        </w:rPr>
        <w:t> :</w:t>
      </w:r>
    </w:p>
    <w:p w14:paraId="06812673" w14:textId="77777777" w:rsidR="003501E5" w:rsidRDefault="00320F64" w:rsidP="002A360C">
      <w:pPr>
        <w:pStyle w:val="Paragraphedeliste"/>
        <w:numPr>
          <w:ilvl w:val="0"/>
          <w:numId w:val="41"/>
        </w:numPr>
        <w:rPr>
          <w:lang w:eastAsia="en-US"/>
        </w:rPr>
      </w:pPr>
      <w:r>
        <w:rPr>
          <w:lang w:eastAsia="en-US"/>
        </w:rPr>
        <w:t>s</w:t>
      </w:r>
      <w:r w:rsidR="003501E5">
        <w:rPr>
          <w:lang w:eastAsia="en-US"/>
        </w:rPr>
        <w:t>imuler les lanc</w:t>
      </w:r>
      <w:r w:rsidR="004A4676">
        <w:rPr>
          <w:lang w:eastAsia="en-US"/>
        </w:rPr>
        <w:t>ers</w:t>
      </w:r>
      <w:r w:rsidR="003501E5">
        <w:rPr>
          <w:lang w:eastAsia="en-US"/>
        </w:rPr>
        <w:t xml:space="preserve"> successif</w:t>
      </w:r>
      <w:r w:rsidR="004A4676">
        <w:rPr>
          <w:lang w:eastAsia="en-US"/>
        </w:rPr>
        <w:t>s</w:t>
      </w:r>
      <w:r w:rsidR="003501E5">
        <w:rPr>
          <w:lang w:eastAsia="en-US"/>
        </w:rPr>
        <w:t xml:space="preserve"> d’un nombre de dés quelconque dont le nombre de départ sera fourni au programme.</w:t>
      </w:r>
    </w:p>
    <w:p w14:paraId="23ACC56C" w14:textId="77777777" w:rsidR="003501E5" w:rsidRDefault="00320F64" w:rsidP="002A360C">
      <w:pPr>
        <w:pStyle w:val="Paragraphedeliste"/>
        <w:numPr>
          <w:ilvl w:val="0"/>
          <w:numId w:val="41"/>
        </w:numPr>
        <w:rPr>
          <w:lang w:eastAsia="en-US"/>
        </w:rPr>
      </w:pPr>
      <w:r>
        <w:rPr>
          <w:lang w:eastAsia="en-US"/>
        </w:rPr>
        <w:t>a</w:t>
      </w:r>
      <w:r w:rsidR="003501E5">
        <w:rPr>
          <w:lang w:eastAsia="en-US"/>
        </w:rPr>
        <w:t>fficher la liste du nombre de dés restants au fur et à mesure des tirages (comme la deuxième ligne du tableau de la partie I)</w:t>
      </w:r>
      <w:r>
        <w:rPr>
          <w:lang w:eastAsia="en-US"/>
        </w:rPr>
        <w:t>.</w:t>
      </w:r>
    </w:p>
    <w:p w14:paraId="361E8A31" w14:textId="77777777" w:rsidR="003501E5" w:rsidRPr="00320F64" w:rsidRDefault="003501E5" w:rsidP="00320F64">
      <w:pPr>
        <w:pStyle w:val="Paragraphedeliste"/>
        <w:numPr>
          <w:ilvl w:val="0"/>
          <w:numId w:val="41"/>
        </w:numPr>
        <w:rPr>
          <w:i/>
          <w:lang w:eastAsia="en-US"/>
        </w:rPr>
      </w:pPr>
      <w:r w:rsidRPr="00320F64">
        <w:rPr>
          <w:i/>
          <w:lang w:eastAsia="en-US"/>
        </w:rPr>
        <w:t>Tracer la courbe représentant le nombre de dés restant en foncti</w:t>
      </w:r>
      <w:r w:rsidR="00320F64">
        <w:rPr>
          <w:i/>
          <w:lang w:eastAsia="en-US"/>
        </w:rPr>
        <w:t>on du temps (lanc</w:t>
      </w:r>
      <w:r w:rsidR="004A4676">
        <w:rPr>
          <w:i/>
          <w:lang w:eastAsia="en-US"/>
        </w:rPr>
        <w:t>ers</w:t>
      </w:r>
      <w:r w:rsidR="00320F64">
        <w:rPr>
          <w:i/>
          <w:lang w:eastAsia="en-US"/>
        </w:rPr>
        <w:t xml:space="preserve"> successifs).</w:t>
      </w:r>
    </w:p>
    <w:p w14:paraId="4CA837FE" w14:textId="77777777" w:rsidR="003501E5" w:rsidRPr="00587E6E" w:rsidRDefault="003501E5" w:rsidP="00DE55D9">
      <w:pPr>
        <w:rPr>
          <w:sz w:val="16"/>
          <w:lang w:eastAsia="en-US"/>
        </w:rPr>
      </w:pPr>
    </w:p>
    <w:p w14:paraId="6C78DBF8" w14:textId="77777777" w:rsidR="00DE55D9" w:rsidRDefault="006A097D" w:rsidP="00DE55D9">
      <w:pPr>
        <w:pStyle w:val="Titre2"/>
        <w:rPr>
          <w:lang w:eastAsia="en-US"/>
        </w:rPr>
      </w:pPr>
      <w:r>
        <w:rPr>
          <w:lang w:eastAsia="en-US"/>
        </w:rPr>
        <w:t>Ecrire, en français, la trame du programme, c’est-à-dire la suite des opérations qu’il devra réaliser pour respecter le cahier des charges</w:t>
      </w:r>
      <w:r w:rsidR="00DE55D9">
        <w:rPr>
          <w:lang w:eastAsia="en-US"/>
        </w:rPr>
        <w:t>.</w:t>
      </w:r>
      <w:r w:rsidR="00320F64">
        <w:rPr>
          <w:lang w:eastAsia="en-US"/>
        </w:rPr>
        <w:t xml:space="preserve"> On laissera de côté pour l’instant le dernier point (tracé de la courbe).</w:t>
      </w:r>
    </w:p>
    <w:p w14:paraId="739BAAFB" w14:textId="77777777" w:rsidR="00B70699" w:rsidRPr="00587E6E" w:rsidRDefault="00B70699" w:rsidP="00B70699">
      <w:pPr>
        <w:rPr>
          <w:sz w:val="16"/>
          <w:lang w:eastAsia="en-US"/>
        </w:rPr>
      </w:pPr>
    </w:p>
    <w:p w14:paraId="35FB62FC" w14:textId="77777777" w:rsidR="006A097D" w:rsidRDefault="00254DFE" w:rsidP="00A955E3">
      <w:pPr>
        <w:pStyle w:val="Titre2"/>
        <w:numPr>
          <w:ilvl w:val="0"/>
          <w:numId w:val="0"/>
        </w:numPr>
        <w:ind w:left="284"/>
        <w:rPr>
          <w:lang w:eastAsia="en-US"/>
        </w:rPr>
      </w:pPr>
      <w:r>
        <w:rPr>
          <w:lang w:eastAsia="en-US"/>
        </w:rPr>
        <w:t>On souhaite é</w:t>
      </w:r>
      <w:r w:rsidR="00B70699">
        <w:rPr>
          <w:lang w:eastAsia="en-US"/>
        </w:rPr>
        <w:t xml:space="preserve">crire en </w:t>
      </w:r>
      <w:hyperlink r:id="rId8" w:history="1">
        <w:r w:rsidR="00B70699" w:rsidRPr="00B326B2">
          <w:rPr>
            <w:rStyle w:val="Lienhypertexte"/>
            <w:lang w:eastAsia="en-US"/>
          </w:rPr>
          <w:t>pseudo-code</w:t>
        </w:r>
      </w:hyperlink>
      <w:r w:rsidR="00B70699">
        <w:rPr>
          <w:lang w:eastAsia="en-US"/>
        </w:rPr>
        <w:t xml:space="preserve"> l</w:t>
      </w:r>
      <w:r w:rsidR="00B326B2">
        <w:rPr>
          <w:lang w:eastAsia="en-US"/>
        </w:rPr>
        <w:t>a fonction</w:t>
      </w:r>
      <w:r w:rsidR="00B70699">
        <w:rPr>
          <w:lang w:eastAsia="en-US"/>
        </w:rPr>
        <w:t xml:space="preserve"> </w:t>
      </w:r>
      <w:r w:rsidR="00B326B2">
        <w:rPr>
          <w:lang w:eastAsia="en-US"/>
        </w:rPr>
        <w:t>« </w:t>
      </w:r>
      <w:proofErr w:type="spellStart"/>
      <w:r w:rsidR="00B326B2" w:rsidRPr="00B326B2">
        <w:rPr>
          <w:lang w:eastAsia="en-US"/>
        </w:rPr>
        <w:t>tireLesDes</w:t>
      </w:r>
      <w:proofErr w:type="spellEnd"/>
      <w:r w:rsidR="00B326B2">
        <w:rPr>
          <w:lang w:eastAsia="en-US"/>
        </w:rPr>
        <w:t xml:space="preserve"> » </w:t>
      </w:r>
      <w:r w:rsidR="00B70699">
        <w:rPr>
          <w:lang w:eastAsia="en-US"/>
        </w:rPr>
        <w:t>qui permet de lancer N dés et de donner le nombre R de dés restants (qui n’ont pas donné un « 1 »).</w:t>
      </w:r>
      <w:r w:rsidR="00B326B2">
        <w:rPr>
          <w:lang w:eastAsia="en-US"/>
        </w:rPr>
        <w:t xml:space="preserve"> Cette fonction prend en argument un entier N représentant le nombre </w:t>
      </w:r>
      <w:r w:rsidR="00587E6E">
        <w:rPr>
          <w:lang w:eastAsia="en-US"/>
        </w:rPr>
        <w:t xml:space="preserve">de </w:t>
      </w:r>
      <w:r w:rsidR="00B326B2">
        <w:rPr>
          <w:lang w:eastAsia="en-US"/>
        </w:rPr>
        <w:t>dés initial et retournera un entier représentant le nombre de dés restants.</w:t>
      </w:r>
    </w:p>
    <w:p w14:paraId="08112482" w14:textId="77777777" w:rsidR="00A955E3" w:rsidRDefault="00A955E3" w:rsidP="00A955E3">
      <w:pPr>
        <w:rPr>
          <w:lang w:eastAsia="en-US"/>
        </w:rPr>
      </w:pPr>
    </w:p>
    <w:p w14:paraId="14B2433B" w14:textId="77777777" w:rsidR="00A955E3" w:rsidRDefault="00A955E3" w:rsidP="00A955E3">
      <w:pPr>
        <w:pStyle w:val="Titre2"/>
        <w:rPr>
          <w:lang w:eastAsia="en-US"/>
        </w:rPr>
      </w:pPr>
      <w:r>
        <w:rPr>
          <w:lang w:eastAsia="en-US"/>
        </w:rPr>
        <w:lastRenderedPageBreak/>
        <w:t>Remettre dans l’ordre et indenter</w:t>
      </w:r>
      <w:r>
        <w:rPr>
          <w:rStyle w:val="Appelnotedebasdep"/>
          <w:lang w:eastAsia="en-US"/>
        </w:rPr>
        <w:footnoteReference w:id="1"/>
      </w:r>
      <w:r>
        <w:rPr>
          <w:lang w:eastAsia="en-US"/>
        </w:rPr>
        <w:t xml:space="preserve"> correctement les lignes de codes dans le listing ci-dessous pour que la fonction effectue la tâche voulue :</w:t>
      </w:r>
    </w:p>
    <w:p w14:paraId="15C9E429" w14:textId="77777777" w:rsidR="00A955E3" w:rsidRDefault="00A955E3" w:rsidP="00A955E3">
      <w:pPr>
        <w:rPr>
          <w:lang w:eastAsia="en-US"/>
        </w:rPr>
      </w:pPr>
    </w:p>
    <w:p w14:paraId="7D42B56F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 xml:space="preserve">FONCTION </w:t>
      </w:r>
      <w:proofErr w:type="spellStart"/>
      <w:r w:rsidRPr="0029253D">
        <w:rPr>
          <w:rFonts w:asciiTheme="minorHAnsi" w:hAnsiTheme="minorHAnsi"/>
          <w:lang w:eastAsia="en-US"/>
        </w:rPr>
        <w:t>tireLesDes</w:t>
      </w:r>
      <w:proofErr w:type="spellEnd"/>
      <w:r w:rsidRPr="0029253D">
        <w:rPr>
          <w:rFonts w:asciiTheme="minorHAnsi" w:hAnsiTheme="minorHAnsi"/>
          <w:lang w:eastAsia="en-US"/>
        </w:rPr>
        <w:t>(N):entier</w:t>
      </w:r>
    </w:p>
    <w:p w14:paraId="03375A8A" w14:textId="77777777" w:rsidR="00A955E3" w:rsidRPr="0029253D" w:rsidRDefault="00A955E3" w:rsidP="00A955E3">
      <w:pPr>
        <w:rPr>
          <w:rFonts w:asciiTheme="minorHAnsi" w:hAnsiTheme="minorHAnsi"/>
          <w:sz w:val="14"/>
          <w:lang w:eastAsia="en-US"/>
        </w:rPr>
      </w:pPr>
    </w:p>
    <w:p w14:paraId="7D99134E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>ENTREE</w:t>
      </w:r>
    </w:p>
    <w:p w14:paraId="748699DC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>N : Entier représentant le nombre de dés à tirer</w:t>
      </w:r>
    </w:p>
    <w:p w14:paraId="6AC98DDF" w14:textId="77777777" w:rsidR="00A955E3" w:rsidRPr="0029253D" w:rsidRDefault="00A955E3" w:rsidP="00A955E3">
      <w:pPr>
        <w:rPr>
          <w:rFonts w:asciiTheme="minorHAnsi" w:hAnsiTheme="minorHAnsi"/>
          <w:sz w:val="14"/>
          <w:lang w:eastAsia="en-US"/>
        </w:rPr>
      </w:pPr>
    </w:p>
    <w:p w14:paraId="51549514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>VARIABLES</w:t>
      </w:r>
    </w:p>
    <w:p w14:paraId="34E7FDDA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>R : Entier représentant le nombre de dés restants</w:t>
      </w:r>
    </w:p>
    <w:p w14:paraId="43026904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</w:r>
      <w:proofErr w:type="spellStart"/>
      <w:proofErr w:type="gramStart"/>
      <w:r w:rsidRPr="0029253D">
        <w:rPr>
          <w:rFonts w:asciiTheme="minorHAnsi" w:hAnsiTheme="minorHAnsi"/>
          <w:lang w:eastAsia="en-US"/>
        </w:rPr>
        <w:t>valeurDe</w:t>
      </w:r>
      <w:proofErr w:type="spellEnd"/>
      <w:proofErr w:type="gramEnd"/>
      <w:r w:rsidRPr="0029253D">
        <w:rPr>
          <w:rFonts w:asciiTheme="minorHAnsi" w:hAnsiTheme="minorHAnsi"/>
          <w:lang w:eastAsia="en-US"/>
        </w:rPr>
        <w:t> : Entier correspondant à la valeur du dé (numéro de la face) que l’on vient de tirer</w:t>
      </w:r>
    </w:p>
    <w:p w14:paraId="4E83899B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</w:r>
      <w:proofErr w:type="spellStart"/>
      <w:proofErr w:type="gramStart"/>
      <w:r w:rsidRPr="0029253D">
        <w:rPr>
          <w:rFonts w:asciiTheme="minorHAnsi" w:hAnsiTheme="minorHAnsi"/>
          <w:lang w:eastAsia="en-US"/>
        </w:rPr>
        <w:t>nbFaces</w:t>
      </w:r>
      <w:proofErr w:type="spellEnd"/>
      <w:proofErr w:type="gramEnd"/>
      <w:r w:rsidRPr="0029253D">
        <w:rPr>
          <w:rFonts w:asciiTheme="minorHAnsi" w:hAnsiTheme="minorHAnsi"/>
          <w:lang w:eastAsia="en-US"/>
        </w:rPr>
        <w:t> : Entier représentant le nombre de face du dé utilisé (vaut 6 au début du programme)</w:t>
      </w:r>
    </w:p>
    <w:p w14:paraId="2742E045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>i : Entier utilisé comme variable de boucle</w:t>
      </w:r>
    </w:p>
    <w:p w14:paraId="4BA26C31" w14:textId="77777777" w:rsidR="00A955E3" w:rsidRPr="0029253D" w:rsidRDefault="00A955E3" w:rsidP="00A955E3">
      <w:pPr>
        <w:rPr>
          <w:rFonts w:asciiTheme="minorHAnsi" w:hAnsiTheme="minorHAnsi"/>
          <w:sz w:val="14"/>
          <w:lang w:eastAsia="en-US"/>
        </w:rPr>
      </w:pPr>
    </w:p>
    <w:p w14:paraId="311D6553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>DEBUT</w:t>
      </w:r>
    </w:p>
    <w:p w14:paraId="4FC4EC9B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/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E661" wp14:editId="4127E23E">
                <wp:simplePos x="0" y="0"/>
                <wp:positionH relativeFrom="column">
                  <wp:posOffset>4116421</wp:posOffset>
                </wp:positionH>
                <wp:positionV relativeFrom="paragraph">
                  <wp:posOffset>3904</wp:posOffset>
                </wp:positionV>
                <wp:extent cx="306838" cy="2101755"/>
                <wp:effectExtent l="0" t="0" r="17145" b="1333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8" cy="210175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CA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24.15pt;margin-top:.3pt;width:24.1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" adj="263" strokecolor="black [3213]"/>
            </w:pict>
          </mc:Fallback>
        </mc:AlternateContent>
      </w:r>
      <w:r w:rsidRPr="0029253D">
        <w:rPr>
          <w:rFonts w:asciiTheme="minorHAnsi" w:hAnsiTheme="minorHAnsi"/>
          <w:lang w:eastAsia="en-US"/>
        </w:rPr>
        <w:tab/>
        <w:t>FIN POUR</w:t>
      </w:r>
    </w:p>
    <w:p w14:paraId="50B5CCC6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/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 xml:space="preserve">SI </w:t>
      </w:r>
      <w:proofErr w:type="spellStart"/>
      <w:r w:rsidRPr="0029253D">
        <w:rPr>
          <w:rFonts w:asciiTheme="minorHAnsi" w:hAnsiTheme="minorHAnsi"/>
          <w:lang w:eastAsia="en-US"/>
        </w:rPr>
        <w:t>valeurDe</w:t>
      </w:r>
      <w:proofErr w:type="spellEnd"/>
      <w:r w:rsidRPr="0029253D">
        <w:rPr>
          <w:rFonts w:asciiTheme="minorHAnsi" w:hAnsiTheme="minorHAnsi"/>
          <w:lang w:eastAsia="en-US"/>
        </w:rPr>
        <w:t xml:space="preserve">  = 1</w:t>
      </w:r>
    </w:p>
    <w:p w14:paraId="697DB94B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/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>POUR i variant de 0 à N-1</w:t>
      </w:r>
    </w:p>
    <w:p w14:paraId="173A6BA2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/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1F378C" wp14:editId="72A2B339">
                <wp:simplePos x="0" y="0"/>
                <wp:positionH relativeFrom="column">
                  <wp:posOffset>4467860</wp:posOffset>
                </wp:positionH>
                <wp:positionV relativeFrom="paragraph">
                  <wp:posOffset>66514</wp:posOffset>
                </wp:positionV>
                <wp:extent cx="1596788" cy="491319"/>
                <wp:effectExtent l="0" t="0" r="381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788" cy="4913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A437" w14:textId="77777777" w:rsidR="00A955E3" w:rsidRDefault="00A955E3" w:rsidP="00A955E3">
                            <w:pPr>
                              <w:jc w:val="left"/>
                            </w:pPr>
                            <w:r>
                              <w:t>Lignes à remettre dans le bon ordre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37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1.8pt;margin-top:5.25pt;width:125.75pt;height:38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" filled="f" fillcolor="white [3201]" stroked="f">
                <v:stroke joinstyle="round"/>
                <v:path arrowok="t"/>
                <v:textbox inset="0,0,0,0">
                  <w:txbxContent>
                    <w:p w14:paraId="19BDA437" w14:textId="77777777" w:rsidR="00A955E3" w:rsidRDefault="00A955E3" w:rsidP="00A955E3">
                      <w:pPr>
                        <w:jc w:val="left"/>
                      </w:pPr>
                      <w:r>
                        <w:t>Lignes à remettre dans le bon ordre</w:t>
                      </w:r>
                    </w:p>
                  </w:txbxContent>
                </v:textbox>
              </v:shape>
            </w:pict>
          </mc:Fallback>
        </mc:AlternateContent>
      </w:r>
      <w:r w:rsidRPr="0029253D">
        <w:rPr>
          <w:rFonts w:asciiTheme="minorHAnsi" w:hAnsiTheme="minorHAnsi"/>
          <w:lang w:eastAsia="en-US"/>
        </w:rPr>
        <w:tab/>
        <w:t>R ← R – 1</w:t>
      </w:r>
    </w:p>
    <w:p w14:paraId="373FE338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 w:firstLine="709"/>
        <w:rPr>
          <w:rFonts w:asciiTheme="minorHAnsi" w:hAnsiTheme="minorHAnsi"/>
          <w:lang w:eastAsia="en-US"/>
        </w:rPr>
      </w:pPr>
      <w:proofErr w:type="spellStart"/>
      <w:r w:rsidRPr="0029253D">
        <w:rPr>
          <w:rFonts w:asciiTheme="minorHAnsi" w:hAnsiTheme="minorHAnsi"/>
          <w:lang w:eastAsia="en-US"/>
        </w:rPr>
        <w:t>valeurDe</w:t>
      </w:r>
      <w:proofErr w:type="spellEnd"/>
      <w:r w:rsidRPr="0029253D">
        <w:rPr>
          <w:rFonts w:asciiTheme="minorHAnsi" w:hAnsiTheme="minorHAnsi"/>
          <w:lang w:eastAsia="en-US"/>
        </w:rPr>
        <w:t xml:space="preserve"> </w:t>
      </w:r>
      <w:r w:rsidR="00FC4AB6" w:rsidRPr="0029253D">
        <w:rPr>
          <w:rFonts w:asciiTheme="minorHAnsi" w:hAnsiTheme="minorHAnsi"/>
          <w:lang w:eastAsia="en-US"/>
        </w:rPr>
        <w:t>←</w:t>
      </w:r>
      <w:r w:rsidRPr="0029253D">
        <w:rPr>
          <w:rFonts w:asciiTheme="minorHAnsi" w:hAnsiTheme="minorHAnsi"/>
          <w:lang w:eastAsia="en-US"/>
        </w:rPr>
        <w:t xml:space="preserve"> Nombre aléatoire entre 1 et </w:t>
      </w:r>
      <w:proofErr w:type="spellStart"/>
      <w:r w:rsidRPr="0029253D">
        <w:rPr>
          <w:rFonts w:asciiTheme="minorHAnsi" w:hAnsiTheme="minorHAnsi"/>
          <w:lang w:eastAsia="en-US"/>
        </w:rPr>
        <w:t>nbFaces</w:t>
      </w:r>
      <w:proofErr w:type="spellEnd"/>
    </w:p>
    <w:p w14:paraId="28FCAC1E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/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>RENVOYER R</w:t>
      </w:r>
    </w:p>
    <w:p w14:paraId="0063CD66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/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>FIN SI</w:t>
      </w:r>
    </w:p>
    <w:p w14:paraId="0FCB7502" w14:textId="77777777" w:rsidR="00A955E3" w:rsidRPr="0029253D" w:rsidRDefault="00A955E3" w:rsidP="00A955E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right="4535"/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ab/>
        <w:t>R ← N</w:t>
      </w:r>
    </w:p>
    <w:p w14:paraId="0B5494FD" w14:textId="77777777" w:rsidR="00A955E3" w:rsidRPr="0029253D" w:rsidRDefault="00A955E3" w:rsidP="00A955E3">
      <w:pPr>
        <w:rPr>
          <w:rFonts w:asciiTheme="minorHAnsi" w:hAnsiTheme="minorHAnsi"/>
          <w:lang w:eastAsia="en-US"/>
        </w:rPr>
      </w:pPr>
      <w:r w:rsidRPr="0029253D">
        <w:rPr>
          <w:rFonts w:asciiTheme="minorHAnsi" w:hAnsiTheme="minorHAnsi"/>
          <w:lang w:eastAsia="en-US"/>
        </w:rPr>
        <w:t>FIN</w:t>
      </w:r>
    </w:p>
    <w:p w14:paraId="46E465CA" w14:textId="77777777" w:rsidR="00A955E3" w:rsidRPr="00A955E3" w:rsidRDefault="00A955E3" w:rsidP="00A955E3">
      <w:pPr>
        <w:rPr>
          <w:lang w:eastAsia="en-US"/>
        </w:rPr>
      </w:pPr>
    </w:p>
    <w:p w14:paraId="4321C50A" w14:textId="77777777" w:rsidR="00645F2E" w:rsidRPr="00645F2E" w:rsidRDefault="00645F2E" w:rsidP="00645F2E">
      <w:pPr>
        <w:rPr>
          <w:lang w:eastAsia="en-US"/>
        </w:rPr>
      </w:pPr>
    </w:p>
    <w:p w14:paraId="0190E7B4" w14:textId="77777777" w:rsidR="00B326B2" w:rsidRPr="00B326B2" w:rsidRDefault="00B326B2" w:rsidP="004F5114">
      <w:pPr>
        <w:pStyle w:val="Titre2"/>
        <w:rPr>
          <w:lang w:eastAsia="en-US"/>
        </w:rPr>
      </w:pPr>
      <w:r>
        <w:rPr>
          <w:lang w:eastAsia="en-US"/>
        </w:rPr>
        <w:t xml:space="preserve">Ecrire </w:t>
      </w:r>
      <w:r w:rsidR="00204D5E">
        <w:rPr>
          <w:lang w:eastAsia="en-US"/>
        </w:rPr>
        <w:t>la</w:t>
      </w:r>
      <w:r>
        <w:rPr>
          <w:lang w:eastAsia="en-US"/>
        </w:rPr>
        <w:t xml:space="preserve"> fonction en langage python en </w:t>
      </w:r>
      <w:r w:rsidR="00204D5E">
        <w:rPr>
          <w:lang w:eastAsia="en-US"/>
        </w:rPr>
        <w:t>se</w:t>
      </w:r>
      <w:r>
        <w:rPr>
          <w:lang w:eastAsia="en-US"/>
        </w:rPr>
        <w:t xml:space="preserve"> servant de l’aide sur python</w:t>
      </w:r>
      <w:r w:rsidR="00D43754">
        <w:rPr>
          <w:lang w:eastAsia="en-US"/>
        </w:rPr>
        <w:t xml:space="preserve"> et en complétant le programme fourni « Radioactivité_base.py »</w:t>
      </w:r>
      <w:r w:rsidR="004F5114">
        <w:rPr>
          <w:lang w:eastAsia="en-US"/>
        </w:rPr>
        <w:t>.</w:t>
      </w:r>
      <w:r w:rsidR="00204D5E">
        <w:rPr>
          <w:lang w:eastAsia="en-US"/>
        </w:rPr>
        <w:t xml:space="preserve"> Sauvegarder le travail sous le nom « Radioactivité_</w:t>
      </w:r>
      <w:r w:rsidR="00204D5E" w:rsidRPr="00204D5E">
        <w:rPr>
          <w:i/>
          <w:lang w:eastAsia="en-US"/>
        </w:rPr>
        <w:t>noms</w:t>
      </w:r>
      <w:r w:rsidR="00204D5E">
        <w:rPr>
          <w:i/>
          <w:lang w:eastAsia="en-US"/>
        </w:rPr>
        <w:t>_é</w:t>
      </w:r>
      <w:r w:rsidR="00204D5E" w:rsidRPr="00204D5E">
        <w:rPr>
          <w:i/>
          <w:lang w:eastAsia="en-US"/>
        </w:rPr>
        <w:t>leves</w:t>
      </w:r>
      <w:r w:rsidR="00204D5E">
        <w:rPr>
          <w:lang w:eastAsia="en-US"/>
        </w:rPr>
        <w:t>.py ».</w:t>
      </w:r>
    </w:p>
    <w:p w14:paraId="2F159A6A" w14:textId="77777777" w:rsidR="00DE55D9" w:rsidRPr="00587E6E" w:rsidRDefault="00DE55D9" w:rsidP="00645F2E">
      <w:pPr>
        <w:widowControl w:val="0"/>
        <w:rPr>
          <w:sz w:val="16"/>
          <w:lang w:eastAsia="en-US"/>
        </w:rPr>
      </w:pPr>
    </w:p>
    <w:p w14:paraId="6AD1ACEC" w14:textId="77777777" w:rsidR="00DF38DE" w:rsidRDefault="00587E6E" w:rsidP="00D43754">
      <w:pPr>
        <w:pStyle w:val="Titre2"/>
        <w:rPr>
          <w:lang w:eastAsia="en-US"/>
        </w:rPr>
      </w:pPr>
      <w:r>
        <w:t>Parmi les codes suivants proposés, quel est celui correspondant au programme principal appelant la fonction « </w:t>
      </w:r>
      <w:proofErr w:type="spellStart"/>
      <w:r>
        <w:t>tireLesDes</w:t>
      </w:r>
      <w:proofErr w:type="spellEnd"/>
      <w:r>
        <w:t xml:space="preserve"> » précédente et qui répond au cahier des charges ? Copier-coller ce code dans </w:t>
      </w:r>
      <w:r w:rsidR="00204D5E">
        <w:t>le</w:t>
      </w:r>
      <w:r>
        <w:t xml:space="preserve"> programme et </w:t>
      </w:r>
      <w:r w:rsidR="00204D5E">
        <w:t>l’</w:t>
      </w:r>
      <w:r>
        <w:t>essayer avec 100 dés.</w:t>
      </w:r>
    </w:p>
    <w:p w14:paraId="08E3CBF7" w14:textId="77777777" w:rsidR="00D43754" w:rsidRPr="00587E6E" w:rsidRDefault="00D43754" w:rsidP="00D43754">
      <w:pPr>
        <w:rPr>
          <w:sz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C15CB" w14:paraId="64052E4E" w14:textId="77777777" w:rsidTr="00CC15CB">
        <w:tc>
          <w:tcPr>
            <w:tcW w:w="5456" w:type="dxa"/>
          </w:tcPr>
          <w:p w14:paraId="26148618" w14:textId="77777777" w:rsidR="00CC15CB" w:rsidRDefault="00CC15CB" w:rsidP="00D43754">
            <w:r>
              <w:t>Proposition 1</w:t>
            </w:r>
          </w:p>
        </w:tc>
        <w:tc>
          <w:tcPr>
            <w:tcW w:w="5456" w:type="dxa"/>
          </w:tcPr>
          <w:p w14:paraId="7C690581" w14:textId="77777777" w:rsidR="00CC15CB" w:rsidRDefault="00CC15CB" w:rsidP="00CC15CB">
            <w:r>
              <w:t>Proposition 2</w:t>
            </w:r>
          </w:p>
        </w:tc>
      </w:tr>
      <w:tr w:rsidR="00CC15CB" w14:paraId="280FA96D" w14:textId="77777777" w:rsidTr="00CC15CB">
        <w:tc>
          <w:tcPr>
            <w:tcW w:w="5456" w:type="dxa"/>
          </w:tcPr>
          <w:p w14:paraId="35CE5DB3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historiqueNbDes = [0</w:t>
            </w:r>
            <w:r w:rsidRPr="00CC15CB">
              <w:rPr>
                <w:sz w:val="22"/>
              </w:rPr>
              <w:t>]</w:t>
            </w:r>
          </w:p>
          <w:p w14:paraId="48ED5D11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</w:p>
          <w:p w14:paraId="55182220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for i in range</w:t>
            </w:r>
            <w:r w:rsidRPr="00CC15CB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CC15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>
              <w:rPr>
                <w:sz w:val="22"/>
              </w:rPr>
              <w:t>)</w:t>
            </w:r>
            <w:r w:rsidRPr="00CC15CB">
              <w:rPr>
                <w:sz w:val="22"/>
              </w:rPr>
              <w:t>:</w:t>
            </w:r>
          </w:p>
          <w:p w14:paraId="19E2145F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</w:t>
            </w:r>
            <w:r>
              <w:rPr>
                <w:sz w:val="22"/>
              </w:rPr>
              <w:t>i</w:t>
            </w:r>
            <w:r w:rsidRPr="00CC15CB">
              <w:rPr>
                <w:sz w:val="22"/>
              </w:rPr>
              <w:t>)</w:t>
            </w:r>
          </w:p>
          <w:p w14:paraId="113445D3" w14:textId="77777777" w:rsid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  <w:p w14:paraId="1D6763CE" w14:textId="77777777" w:rsidR="00CC15CB" w:rsidRDefault="00CC15CB" w:rsidP="00D43754"/>
        </w:tc>
        <w:tc>
          <w:tcPr>
            <w:tcW w:w="5456" w:type="dxa"/>
          </w:tcPr>
          <w:p w14:paraId="226C9980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nbDes = nbDes</w:t>
            </w:r>
            <w:r w:rsidR="00762D33">
              <w:rPr>
                <w:sz w:val="22"/>
              </w:rPr>
              <w:t>Depart</w:t>
            </w:r>
          </w:p>
          <w:p w14:paraId="3B4977CD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historiqueNbDes = [nbDes]</w:t>
            </w:r>
          </w:p>
          <w:p w14:paraId="0C85C513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</w:p>
          <w:p w14:paraId="02E615F7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while nbDes &gt; 0 :</w:t>
            </w:r>
          </w:p>
          <w:p w14:paraId="4FE550B6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tireLesDes(nbDes)</w:t>
            </w:r>
          </w:p>
          <w:p w14:paraId="2B5647DD" w14:textId="77777777" w:rsidR="00CC15CB" w:rsidRPr="00587E6E" w:rsidRDefault="00CC15CB" w:rsidP="00587E6E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</w:tc>
      </w:tr>
      <w:tr w:rsidR="00CC15CB" w14:paraId="570D95D3" w14:textId="77777777" w:rsidTr="00CC15CB">
        <w:tc>
          <w:tcPr>
            <w:tcW w:w="5456" w:type="dxa"/>
          </w:tcPr>
          <w:p w14:paraId="7BE380A7" w14:textId="77777777" w:rsidR="00CC15CB" w:rsidRDefault="00CC15CB" w:rsidP="00CC15CB">
            <w:r>
              <w:t>Proposition 3</w:t>
            </w:r>
          </w:p>
        </w:tc>
        <w:tc>
          <w:tcPr>
            <w:tcW w:w="5456" w:type="dxa"/>
          </w:tcPr>
          <w:p w14:paraId="61CB8080" w14:textId="77777777" w:rsidR="00CC15CB" w:rsidRDefault="00CC15CB" w:rsidP="00CC15CB">
            <w:r>
              <w:t>Proposition 4</w:t>
            </w:r>
          </w:p>
        </w:tc>
      </w:tr>
      <w:tr w:rsidR="00CC15CB" w14:paraId="570091CC" w14:textId="77777777" w:rsidTr="00CC15CB">
        <w:tc>
          <w:tcPr>
            <w:tcW w:w="5456" w:type="dxa"/>
          </w:tcPr>
          <w:p w14:paraId="3F39AC00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nbDes = nbDes</w:t>
            </w:r>
            <w:r w:rsidR="00762D33">
              <w:rPr>
                <w:sz w:val="22"/>
              </w:rPr>
              <w:t>Depart</w:t>
            </w:r>
          </w:p>
          <w:p w14:paraId="22884881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historiqueNbDes = [0</w:t>
            </w:r>
            <w:r w:rsidRPr="00CC15CB">
              <w:rPr>
                <w:sz w:val="22"/>
              </w:rPr>
              <w:t>]</w:t>
            </w:r>
          </w:p>
          <w:p w14:paraId="615241CC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</w:p>
          <w:p w14:paraId="2BB30D25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while nbDes </w:t>
            </w:r>
            <w:r>
              <w:rPr>
                <w:sz w:val="22"/>
              </w:rPr>
              <w:t>&lt;</w:t>
            </w:r>
            <w:r w:rsidR="00BE1ECB">
              <w:rPr>
                <w:sz w:val="22"/>
              </w:rPr>
              <w:t>=</w:t>
            </w:r>
            <w:r w:rsidRPr="00CC15CB">
              <w:rPr>
                <w:sz w:val="22"/>
              </w:rPr>
              <w:t xml:space="preserve"> </w:t>
            </w:r>
            <w:r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 xml:space="preserve"> :</w:t>
            </w:r>
          </w:p>
          <w:p w14:paraId="0F0C1CB6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>)</w:t>
            </w:r>
          </w:p>
          <w:p w14:paraId="5EB6248B" w14:textId="77777777" w:rsidR="00CC15CB" w:rsidRPr="00587E6E" w:rsidRDefault="002B5623" w:rsidP="00587E6E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</w:tc>
        <w:tc>
          <w:tcPr>
            <w:tcW w:w="5456" w:type="dxa"/>
          </w:tcPr>
          <w:p w14:paraId="0CA4CBB4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historiqueNbDes = [</w:t>
            </w:r>
            <w:r w:rsidR="00BE1ECB" w:rsidRPr="00CC15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>]</w:t>
            </w:r>
          </w:p>
          <w:p w14:paraId="29277EC0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</w:p>
          <w:p w14:paraId="6B3654BA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for i in range</w:t>
            </w:r>
            <w:r w:rsidRPr="00CC15CB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CC15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>
              <w:rPr>
                <w:sz w:val="22"/>
              </w:rPr>
              <w:t>)</w:t>
            </w:r>
            <w:r w:rsidRPr="00CC15CB">
              <w:rPr>
                <w:sz w:val="22"/>
              </w:rPr>
              <w:t>:</w:t>
            </w:r>
          </w:p>
          <w:p w14:paraId="1E5D60A1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</w:t>
            </w:r>
            <w:r w:rsidR="00BE1E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>)</w:t>
            </w:r>
          </w:p>
          <w:p w14:paraId="7F50BA1B" w14:textId="77777777" w:rsidR="00CC15CB" w:rsidRPr="00320F64" w:rsidRDefault="002B5623" w:rsidP="00320F64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</w:tc>
      </w:tr>
    </w:tbl>
    <w:p w14:paraId="4BE61FD7" w14:textId="77777777" w:rsidR="00CC15CB" w:rsidRPr="00587E6E" w:rsidRDefault="00CC15CB" w:rsidP="00D43754">
      <w:pPr>
        <w:rPr>
          <w:sz w:val="16"/>
          <w:lang w:eastAsia="en-US"/>
        </w:rPr>
      </w:pPr>
    </w:p>
    <w:p w14:paraId="5660680D" w14:textId="77777777" w:rsidR="00A43A4E" w:rsidRDefault="00A43A4E" w:rsidP="00A43A4E">
      <w:pPr>
        <w:pStyle w:val="Titre2"/>
        <w:rPr>
          <w:lang w:eastAsia="en-US"/>
        </w:rPr>
      </w:pPr>
      <w:r>
        <w:rPr>
          <w:lang w:eastAsia="en-US"/>
        </w:rPr>
        <w:lastRenderedPageBreak/>
        <w:t>On va maintenant afficher la courbe représentant le nombre de dés restants en fonction du temps. Pour ce faire, rajouter la ligne « </w:t>
      </w:r>
      <w:r w:rsidRPr="00A43A4E">
        <w:rPr>
          <w:rFonts w:ascii="Courier New" w:hAnsi="Courier New" w:cs="Courier New"/>
          <w:noProof/>
          <w:shd w:val="clear" w:color="auto" w:fill="D9D9D9" w:themeFill="background1" w:themeFillShade="D9"/>
          <w:lang w:eastAsia="en-US"/>
        </w:rPr>
        <w:t>affichageCourbe(historiqueNbDes)</w:t>
      </w:r>
      <w:r>
        <w:rPr>
          <w:lang w:eastAsia="en-US"/>
        </w:rPr>
        <w:t> » à la toute fin du programme. Teste</w:t>
      </w:r>
      <w:r w:rsidR="00587E6E">
        <w:rPr>
          <w:lang w:eastAsia="en-US"/>
        </w:rPr>
        <w:t>r</w:t>
      </w:r>
      <w:r>
        <w:rPr>
          <w:lang w:eastAsia="en-US"/>
        </w:rPr>
        <w:t xml:space="preserve"> avec 100 dés, puis avec 100</w:t>
      </w:r>
      <w:r w:rsidR="00A77197">
        <w:rPr>
          <w:lang w:eastAsia="en-US"/>
        </w:rPr>
        <w:t xml:space="preserve"> </w:t>
      </w:r>
      <w:r>
        <w:rPr>
          <w:lang w:eastAsia="en-US"/>
        </w:rPr>
        <w:t>000 dés.</w:t>
      </w:r>
      <w:r w:rsidR="00AE27D1">
        <w:rPr>
          <w:lang w:eastAsia="en-US"/>
        </w:rPr>
        <w:t xml:space="preserve"> </w:t>
      </w:r>
      <w:r w:rsidR="00AE27D1" w:rsidRPr="00AE27D1">
        <w:rPr>
          <w:b/>
          <w:lang w:eastAsia="en-US"/>
        </w:rPr>
        <w:t>Appele</w:t>
      </w:r>
      <w:r w:rsidR="00587E6E">
        <w:rPr>
          <w:b/>
          <w:lang w:eastAsia="en-US"/>
        </w:rPr>
        <w:t>r</w:t>
      </w:r>
      <w:r w:rsidR="00AE27D1" w:rsidRPr="00AE27D1">
        <w:rPr>
          <w:b/>
          <w:lang w:eastAsia="en-US"/>
        </w:rPr>
        <w:t xml:space="preserve"> le professeur pour qu’il valide </w:t>
      </w:r>
      <w:r w:rsidR="00587E6E">
        <w:rPr>
          <w:b/>
          <w:lang w:eastAsia="en-US"/>
        </w:rPr>
        <w:t>le</w:t>
      </w:r>
      <w:r w:rsidR="00AE27D1" w:rsidRPr="00AE27D1">
        <w:rPr>
          <w:b/>
          <w:lang w:eastAsia="en-US"/>
        </w:rPr>
        <w:t xml:space="preserve"> travail</w:t>
      </w:r>
      <w:r w:rsidR="00AE27D1">
        <w:rPr>
          <w:lang w:eastAsia="en-US"/>
        </w:rPr>
        <w:t>.</w:t>
      </w:r>
    </w:p>
    <w:p w14:paraId="4B84989C" w14:textId="77777777" w:rsidR="00261A08" w:rsidRPr="00261A08" w:rsidRDefault="00261A08" w:rsidP="00261A08">
      <w:pPr>
        <w:spacing w:before="120" w:after="120"/>
        <w:rPr>
          <w:i/>
          <w:lang w:eastAsia="en-US"/>
        </w:rPr>
      </w:pPr>
      <w:r w:rsidRPr="00261A08">
        <w:rPr>
          <w:i/>
          <w:lang w:eastAsia="en-US"/>
        </w:rPr>
        <w:t>Pour tracer une courbe bien exploitable, il faut faire en sorte qu’elle s’affiche dans sa propre fenêtre. Pour ce faire, suiv</w:t>
      </w:r>
      <w:r w:rsidR="00587E6E">
        <w:rPr>
          <w:i/>
          <w:lang w:eastAsia="en-US"/>
        </w:rPr>
        <w:t>re</w:t>
      </w:r>
      <w:r w:rsidRPr="00261A08">
        <w:rPr>
          <w:i/>
          <w:lang w:eastAsia="en-US"/>
        </w:rPr>
        <w:t xml:space="preserve"> les indication</w:t>
      </w:r>
      <w:r>
        <w:rPr>
          <w:i/>
          <w:lang w:eastAsia="en-US"/>
        </w:rPr>
        <w:t>s</w:t>
      </w:r>
      <w:r w:rsidRPr="00261A08">
        <w:rPr>
          <w:i/>
          <w:lang w:eastAsia="en-US"/>
        </w:rPr>
        <w:t xml:space="preserve"> à la fin de la fiche méthode sur Anaconda/</w:t>
      </w:r>
      <w:proofErr w:type="spellStart"/>
      <w:r w:rsidRPr="00261A08">
        <w:rPr>
          <w:i/>
          <w:lang w:eastAsia="en-US"/>
        </w:rPr>
        <w:t>Spyder</w:t>
      </w:r>
      <w:proofErr w:type="spellEnd"/>
      <w:r w:rsidRPr="00261A08">
        <w:rPr>
          <w:i/>
          <w:lang w:eastAsia="en-US"/>
        </w:rPr>
        <w:t xml:space="preserve">. </w:t>
      </w:r>
    </w:p>
    <w:p w14:paraId="38DF6300" w14:textId="77777777" w:rsidR="0064285F" w:rsidRDefault="0064285F" w:rsidP="0064285F">
      <w:pPr>
        <w:pStyle w:val="Titre2"/>
        <w:rPr>
          <w:lang w:eastAsia="en-US"/>
        </w:rPr>
      </w:pPr>
      <w:r>
        <w:rPr>
          <w:lang w:eastAsia="en-US"/>
        </w:rPr>
        <w:t xml:space="preserve">Déterminer sur </w:t>
      </w:r>
      <w:r w:rsidR="00204D5E">
        <w:rPr>
          <w:lang w:eastAsia="en-US"/>
        </w:rPr>
        <w:t>la</w:t>
      </w:r>
      <w:r>
        <w:rPr>
          <w:lang w:eastAsia="en-US"/>
        </w:rPr>
        <w:t xml:space="preserve"> courbe le temps de demi-vie de</w:t>
      </w:r>
      <w:r w:rsidR="00204D5E">
        <w:rPr>
          <w:lang w:eastAsia="en-US"/>
        </w:rPr>
        <w:t>s</w:t>
      </w:r>
      <w:r>
        <w:rPr>
          <w:lang w:eastAsia="en-US"/>
        </w:rPr>
        <w:t xml:space="preserve"> dés (il s’agit probablement d’un nombre non-entier de tirages). Quel pourcentage de la population de départ </w:t>
      </w:r>
      <w:r w:rsidR="00775510">
        <w:rPr>
          <w:lang w:eastAsia="en-US"/>
        </w:rPr>
        <w:t>retrouve-t-on au bout de 2 demi</w:t>
      </w:r>
      <w:r>
        <w:rPr>
          <w:lang w:eastAsia="en-US"/>
        </w:rPr>
        <w:t>-vies ? Au bout de 3 ? De 4 ? Conclure.</w:t>
      </w:r>
    </w:p>
    <w:p w14:paraId="6CE5D808" w14:textId="77777777" w:rsidR="00C41D7E" w:rsidRDefault="00C41D7E" w:rsidP="00C41D7E">
      <w:pPr>
        <w:spacing w:before="120" w:after="120"/>
        <w:rPr>
          <w:lang w:eastAsia="en-US"/>
        </w:rPr>
      </w:pPr>
      <w:r>
        <w:rPr>
          <w:lang w:eastAsia="en-US"/>
        </w:rPr>
        <w:t>On veut simuler le fait de changer de type de noyau radioactif. On va donc choisir une probabilité de désintégration différente en utilisant dans notre programme des dés à 12 faces plutôt que 6 faces.</w:t>
      </w:r>
    </w:p>
    <w:p w14:paraId="489D8D5D" w14:textId="77777777" w:rsidR="00C41D7E" w:rsidRPr="00C41D7E" w:rsidRDefault="00C41D7E" w:rsidP="00C41D7E">
      <w:pPr>
        <w:pStyle w:val="Titre2"/>
        <w:rPr>
          <w:lang w:eastAsia="en-US"/>
        </w:rPr>
      </w:pPr>
      <w:r>
        <w:rPr>
          <w:lang w:eastAsia="en-US"/>
        </w:rPr>
        <w:t>Modifier les paramètres du programme pour avoir des dés à 12 faces et mesurer la demi-vie de ces nouveaux noyaux radioactifs. Conclure.</w:t>
      </w:r>
    </w:p>
    <w:p w14:paraId="5F44F656" w14:textId="77777777" w:rsidR="00A43A4E" w:rsidRPr="00587E6E" w:rsidRDefault="00A43A4E" w:rsidP="00A43A4E">
      <w:pPr>
        <w:rPr>
          <w:sz w:val="16"/>
          <w:lang w:eastAsia="en-US"/>
        </w:rPr>
      </w:pPr>
    </w:p>
    <w:p w14:paraId="73AB1B01" w14:textId="77777777" w:rsidR="00B829F2" w:rsidRDefault="00B829F2" w:rsidP="00B829F2">
      <w:pPr>
        <w:pStyle w:val="Titre1"/>
        <w:rPr>
          <w:lang w:eastAsia="en-US"/>
        </w:rPr>
      </w:pPr>
      <w:r>
        <w:rPr>
          <w:lang w:eastAsia="en-US"/>
        </w:rPr>
        <w:t>Mesure de l’activité</w:t>
      </w:r>
    </w:p>
    <w:p w14:paraId="52012653" w14:textId="77777777" w:rsidR="007B24DD" w:rsidRDefault="007B24DD" w:rsidP="007B24DD">
      <w:pPr>
        <w:rPr>
          <w:lang w:eastAsia="en-US"/>
        </w:rPr>
      </w:pPr>
      <w:r>
        <w:rPr>
          <w:lang w:eastAsia="en-US"/>
        </w:rPr>
        <w:t>L’activité</w:t>
      </w:r>
      <w:r>
        <w:rPr>
          <w:rStyle w:val="Appelnotedebasdep"/>
          <w:lang w:eastAsia="en-US"/>
        </w:rPr>
        <w:footnoteReference w:id="2"/>
      </w:r>
      <w:r>
        <w:rPr>
          <w:lang w:eastAsia="en-US"/>
        </w:rPr>
        <w:t xml:space="preserve"> d’un échantillon radioactif permet de mesurer en quelque sorte son « taux de radioactivité ».</w:t>
      </w:r>
    </w:p>
    <w:p w14:paraId="11281718" w14:textId="77777777" w:rsidR="007B24DD" w:rsidRPr="008160F1" w:rsidRDefault="007B24DD" w:rsidP="007B24DD">
      <w:pPr>
        <w:rPr>
          <w:lang w:eastAsia="en-US"/>
        </w:rPr>
      </w:pPr>
    </w:p>
    <w:p w14:paraId="4A0ABE7F" w14:textId="77777777" w:rsidR="007B24DD" w:rsidRDefault="007B24DD" w:rsidP="007B24DD">
      <w:pPr>
        <w:rPr>
          <w:rStyle w:val="Lienhypertexte"/>
        </w:rPr>
      </w:pPr>
      <w:r>
        <w:rPr>
          <w:lang w:eastAsia="en-US"/>
        </w:rPr>
        <w:t>On cherche à identifier les paramètres qui font varier l’activité d’un échantillon radioactif à longue durée de vie. Pour ce faire on utilise l’animation disponible sur le site de Bordas (</w:t>
      </w:r>
      <w:hyperlink r:id="rId9" w:history="1">
        <w:r w:rsidRPr="000D6A58">
          <w:rPr>
            <w:rStyle w:val="Lienhypertexte"/>
            <w:lang w:eastAsia="en-US"/>
          </w:rPr>
          <w:t>www.bordas-espace.fr/lycee</w:t>
        </w:r>
      </w:hyperlink>
      <w:r>
        <w:rPr>
          <w:lang w:eastAsia="en-US"/>
        </w:rPr>
        <w:t xml:space="preserve">) à la page : </w:t>
      </w:r>
      <w:hyperlink r:id="rId10" w:history="1">
        <w:r w:rsidRPr="00E53487">
          <w:rPr>
            <w:rStyle w:val="Lienhypertexte"/>
          </w:rPr>
          <w:t>http://espace-lycee.editions-bordas.fr/9782047328637/asset/P2S2_</w:t>
        </w:r>
        <w:r w:rsidRPr="00E53487">
          <w:rPr>
            <w:rStyle w:val="Lienhypertexte"/>
          </w:rPr>
          <w:t>a</w:t>
        </w:r>
        <w:r w:rsidRPr="00E53487">
          <w:rPr>
            <w:rStyle w:val="Lienhypertexte"/>
          </w:rPr>
          <w:t>nim1_Mesure_radioactivite/index.html</w:t>
        </w:r>
      </w:hyperlink>
    </w:p>
    <w:p w14:paraId="193AF29E" w14:textId="77777777" w:rsidR="007B24DD" w:rsidRPr="0038757F" w:rsidRDefault="007B24DD" w:rsidP="007B24DD">
      <w:pPr>
        <w:rPr>
          <w:color w:val="0000FF"/>
          <w:u w:val="single"/>
        </w:rPr>
      </w:pPr>
      <w:r>
        <w:rPr>
          <w:lang w:eastAsia="en-US"/>
        </w:rPr>
        <w:t xml:space="preserve">Cette animation permet de déterminer le nombre de particules émises, par une source radioactive, et comptées au niveau d’un détecteur. </w:t>
      </w:r>
      <w:r>
        <w:rPr>
          <w:u w:val="single"/>
          <w:lang w:eastAsia="en-US"/>
        </w:rPr>
        <w:t>P</w:t>
      </w:r>
      <w:r w:rsidRPr="00501B43">
        <w:rPr>
          <w:u w:val="single"/>
          <w:lang w:eastAsia="en-US"/>
        </w:rPr>
        <w:t>our une distance échantillon-détecteur fixée</w:t>
      </w:r>
      <w:r>
        <w:rPr>
          <w:lang w:eastAsia="en-US"/>
        </w:rPr>
        <w:t xml:space="preserve">, distance notée d, </w:t>
      </w:r>
      <w:r w:rsidRPr="00C3737B">
        <w:rPr>
          <w:u w:val="single"/>
          <w:lang w:eastAsia="en-US"/>
        </w:rPr>
        <w:t>ce</w:t>
      </w:r>
      <w:r w:rsidRPr="0038757F">
        <w:rPr>
          <w:u w:val="single"/>
          <w:lang w:eastAsia="en-US"/>
        </w:rPr>
        <w:t xml:space="preserve"> nombre est rep</w:t>
      </w:r>
      <w:r w:rsidRPr="00501B43">
        <w:rPr>
          <w:u w:val="single"/>
          <w:lang w:eastAsia="en-US"/>
        </w:rPr>
        <w:t>résentatif de l’activité d’un échantillon radioactif</w:t>
      </w:r>
      <w:r w:rsidRPr="00C3737B">
        <w:rPr>
          <w:lang w:eastAsia="en-US"/>
        </w:rPr>
        <w:t>.</w:t>
      </w:r>
    </w:p>
    <w:p w14:paraId="057A6122" w14:textId="77777777" w:rsidR="007B24DD" w:rsidRDefault="007B24DD" w:rsidP="007B24DD">
      <w:pPr>
        <w:rPr>
          <w:lang w:eastAsia="en-US"/>
        </w:rPr>
      </w:pPr>
    </w:p>
    <w:p w14:paraId="42ECFEA3" w14:textId="77777777" w:rsidR="007B24DD" w:rsidRDefault="007B24DD" w:rsidP="007B24DD">
      <w:pPr>
        <w:pStyle w:val="Titre2"/>
        <w:numPr>
          <w:ilvl w:val="1"/>
          <w:numId w:val="50"/>
        </w:numPr>
      </w:pPr>
      <w:r w:rsidRPr="001B742B">
        <w:rPr>
          <w:u w:val="single"/>
        </w:rPr>
        <w:t>Mis à part la distance d</w:t>
      </w:r>
      <w:r>
        <w:t>, identifier les deux paramètres qu’il est possible de faire varier dans cette simulation.</w:t>
      </w:r>
    </w:p>
    <w:p w14:paraId="18F19047" w14:textId="77777777" w:rsidR="007B24DD" w:rsidRDefault="007B24DD" w:rsidP="007B24DD">
      <w:pPr>
        <w:pStyle w:val="Titre2"/>
        <w:numPr>
          <w:ilvl w:val="1"/>
          <w:numId w:val="45"/>
        </w:numPr>
      </w:pPr>
      <w:r>
        <w:t>Faire des mesures et expliquer l’influence de ces deux paramètres pour un distance d choisie à 2 cm par exemple. Détailler la démarche et expliquer notamment pourquoi il est nécessaire de faire à chaque fois plusieurs mesures.</w:t>
      </w:r>
    </w:p>
    <w:p w14:paraId="0638BE33" w14:textId="77777777" w:rsidR="007B24DD" w:rsidRDefault="007B24DD" w:rsidP="007B24DD">
      <w:pPr>
        <w:spacing w:before="120" w:after="120"/>
      </w:pPr>
      <w:r>
        <w:t>La demi-vie du nickel 63 est de 100,1 ans. Celle du césium 137 de 30,04 ans.</w:t>
      </w:r>
    </w:p>
    <w:p w14:paraId="49E56C2A" w14:textId="77777777" w:rsidR="007B24DD" w:rsidRDefault="007B24DD" w:rsidP="007B24DD">
      <w:pPr>
        <w:numPr>
          <w:ilvl w:val="1"/>
          <w:numId w:val="45"/>
        </w:numPr>
      </w:pPr>
      <w:r>
        <w:t>Mesurer le nombre de particules comptées au niveau du détecteur lorsque la source est du nickel 63. Connaissant la demi-vie du nickel 63 et celle du césium 137, quelle devrait être le nombre de particules comptées au niveau du détecteur dans les mêmes conditions ? Vérifier la prédiction avec une mesure et conclure.</w:t>
      </w:r>
    </w:p>
    <w:p w14:paraId="63855EFC" w14:textId="7760A75A" w:rsidR="00587E6E" w:rsidRDefault="00587E6E" w:rsidP="007B24DD">
      <w:bookmarkStart w:id="0" w:name="_GoBack"/>
      <w:bookmarkEnd w:id="0"/>
    </w:p>
    <w:sectPr w:rsidR="00587E6E" w:rsidSect="00363E36">
      <w:footerReference w:type="default" r:id="rId11"/>
      <w:headerReference w:type="first" r:id="rId12"/>
      <w:footerReference w:type="first" r:id="rId13"/>
      <w:pgSz w:w="11906" w:h="16838" w:code="9"/>
      <w:pgMar w:top="567" w:right="567" w:bottom="680" w:left="567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CB1C" w14:textId="77777777" w:rsidR="00AF3FE6" w:rsidRDefault="00AF3FE6">
      <w:r>
        <w:separator/>
      </w:r>
    </w:p>
  </w:endnote>
  <w:endnote w:type="continuationSeparator" w:id="0">
    <w:p w14:paraId="76B420BA" w14:textId="77777777" w:rsidR="00AF3FE6" w:rsidRDefault="00A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B3A3" w14:textId="51292C3F" w:rsidR="00090325" w:rsidRDefault="00156653">
    <w:pPr>
      <w:pStyle w:val="Pieddepage"/>
      <w:tabs>
        <w:tab w:val="clear" w:pos="9072"/>
        <w:tab w:val="right" w:pos="10773"/>
      </w:tabs>
      <w:jc w:val="left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fldChar w:fldCharType="begin"/>
    </w:r>
    <w:r>
      <w:rPr>
        <w:color w:val="808080"/>
      </w:rPr>
      <w:instrText xml:space="preserve"> PAGE   \* MERGEFORMAT </w:instrText>
    </w:r>
    <w:r>
      <w:rPr>
        <w:color w:val="808080"/>
      </w:rPr>
      <w:fldChar w:fldCharType="separate"/>
    </w:r>
    <w:r w:rsidR="00FC4AB6">
      <w:rPr>
        <w:noProof/>
        <w:color w:val="808080"/>
      </w:rPr>
      <w:t>2</w:t>
    </w:r>
    <w:r>
      <w:rPr>
        <w:color w:val="808080"/>
      </w:rPr>
      <w:fldChar w:fldCharType="end"/>
    </w:r>
    <w:r>
      <w:rPr>
        <w:color w:val="808080"/>
      </w:rPr>
      <w:t>/</w:t>
    </w:r>
    <w:r w:rsidR="00645F2E">
      <w:rPr>
        <w:color w:val="808080"/>
      </w:rPr>
      <w:fldChar w:fldCharType="begin"/>
    </w:r>
    <w:r w:rsidR="00645F2E">
      <w:rPr>
        <w:color w:val="808080"/>
      </w:rPr>
      <w:instrText xml:space="preserve"> SECTIONPAGES   \* MERGEFORMAT </w:instrText>
    </w:r>
    <w:r w:rsidR="00645F2E">
      <w:rPr>
        <w:color w:val="808080"/>
      </w:rPr>
      <w:fldChar w:fldCharType="separate"/>
    </w:r>
    <w:r w:rsidR="007B24DD">
      <w:rPr>
        <w:noProof/>
        <w:color w:val="808080"/>
      </w:rPr>
      <w:t>3</w:t>
    </w:r>
    <w:r w:rsidR="00645F2E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BCBD" w14:textId="11E30706" w:rsidR="002B5623" w:rsidRPr="002B5623" w:rsidRDefault="002B5623" w:rsidP="002B5623">
    <w:pPr>
      <w:pStyle w:val="Pieddepage"/>
      <w:tabs>
        <w:tab w:val="clear" w:pos="9072"/>
        <w:tab w:val="right" w:pos="10773"/>
      </w:tabs>
      <w:jc w:val="right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 PAGE   \* MERGEFORMAT </w:instrText>
    </w:r>
    <w:r>
      <w:rPr>
        <w:color w:val="808080"/>
      </w:rPr>
      <w:fldChar w:fldCharType="separate"/>
    </w:r>
    <w:r w:rsidR="00FC4AB6"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>/</w:t>
    </w:r>
    <w:r w:rsidR="00645F2E">
      <w:rPr>
        <w:color w:val="808080"/>
      </w:rPr>
      <w:fldChar w:fldCharType="begin"/>
    </w:r>
    <w:r w:rsidR="00645F2E">
      <w:rPr>
        <w:color w:val="808080"/>
      </w:rPr>
      <w:instrText xml:space="preserve"> SECTIONPAGES   \* MERGEFORMAT </w:instrText>
    </w:r>
    <w:r w:rsidR="00645F2E">
      <w:rPr>
        <w:color w:val="808080"/>
      </w:rPr>
      <w:fldChar w:fldCharType="separate"/>
    </w:r>
    <w:r w:rsidR="007B24DD">
      <w:rPr>
        <w:noProof/>
        <w:color w:val="808080"/>
      </w:rPr>
      <w:t>3</w:t>
    </w:r>
    <w:r w:rsidR="00645F2E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C6C2" w14:textId="77777777" w:rsidR="00AF3FE6" w:rsidRDefault="00AF3FE6">
      <w:r>
        <w:separator/>
      </w:r>
    </w:p>
  </w:footnote>
  <w:footnote w:type="continuationSeparator" w:id="0">
    <w:p w14:paraId="2D6B0C08" w14:textId="77777777" w:rsidR="00AF3FE6" w:rsidRDefault="00AF3FE6">
      <w:r>
        <w:continuationSeparator/>
      </w:r>
    </w:p>
  </w:footnote>
  <w:footnote w:id="1">
    <w:p w14:paraId="377BFBD1" w14:textId="77777777" w:rsidR="00A955E3" w:rsidRDefault="00A955E3">
      <w:pPr>
        <w:pStyle w:val="Notedebasdepage"/>
      </w:pPr>
      <w:r>
        <w:rPr>
          <w:rStyle w:val="Appelnotedebasdep"/>
        </w:rPr>
        <w:footnoteRef/>
      </w:r>
      <w:r>
        <w:t xml:space="preserve"> Dans un contexte informatique, l</w:t>
      </w:r>
      <w:r w:rsidRPr="00A955E3">
        <w:t xml:space="preserve">orsqu'on indente un document, on positionne certaines parties </w:t>
      </w:r>
      <w:r w:rsidRPr="0029253D">
        <w:rPr>
          <w:i/>
        </w:rPr>
        <w:t>en retrait</w:t>
      </w:r>
      <w:r w:rsidRPr="00A955E3">
        <w:t xml:space="preserve"> par rapport au corps principal du texte, dans le but d'en faciliter la compréhension ou la lecture.</w:t>
      </w:r>
    </w:p>
  </w:footnote>
  <w:footnote w:id="2">
    <w:p w14:paraId="01736599" w14:textId="77777777" w:rsidR="007B24DD" w:rsidRDefault="007B24DD" w:rsidP="007B24DD">
      <w:pPr>
        <w:pStyle w:val="Notedebasdepage"/>
      </w:pPr>
      <w:r>
        <w:rPr>
          <w:rStyle w:val="Appelnotedebasdep"/>
        </w:rPr>
        <w:footnoteRef/>
      </w:r>
      <w:r>
        <w:t xml:space="preserve"> Voir </w:t>
      </w:r>
      <w:hyperlink r:id="rId1" w:history="1">
        <w:r w:rsidRPr="004D5541">
          <w:rPr>
            <w:rStyle w:val="Lienhypertexte"/>
          </w:rPr>
          <w:t>https://fr.wikipedia.org/wiki/Activit%C3%A9_(physique)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"/>
      <w:gridCol w:w="1564"/>
      <w:gridCol w:w="6520"/>
      <w:gridCol w:w="2240"/>
    </w:tblGrid>
    <w:tr w:rsidR="00645F2E" w14:paraId="03E9AC1D" w14:textId="77777777" w:rsidTr="00401F25">
      <w:trPr>
        <w:jc w:val="center"/>
      </w:trPr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D095C4" w14:textId="77777777" w:rsidR="00645F2E" w:rsidRPr="0075435A" w:rsidRDefault="00645F2E" w:rsidP="00F17598">
          <w:pPr>
            <w:pStyle w:val="En-tte"/>
            <w:jc w:val="center"/>
            <w:rPr>
              <w:rFonts w:ascii="Symbol" w:hAnsi="Symbol"/>
              <w:b/>
              <w:szCs w:val="28"/>
            </w:rPr>
          </w:pPr>
          <w:r>
            <w:rPr>
              <w:rFonts w:ascii="Symbol" w:hAnsi="Symbol"/>
              <w:b/>
              <w:sz w:val="40"/>
              <w:szCs w:val="28"/>
            </w:rPr>
            <w:t>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E54A6" w14:textId="77777777" w:rsidR="00645F2E" w:rsidRPr="0075435A" w:rsidRDefault="00645F2E" w:rsidP="00F17598">
          <w:pPr>
            <w:pStyle w:val="En-tte"/>
            <w:jc w:val="center"/>
            <w:rPr>
              <w:rFonts w:ascii="Comic Sans MS" w:hAnsi="Comic Sans MS"/>
              <w:szCs w:val="28"/>
            </w:rPr>
          </w:pPr>
          <w:r>
            <w:rPr>
              <w:rFonts w:ascii="Comic Sans MS" w:hAnsi="Comic Sans MS"/>
              <w:szCs w:val="28"/>
            </w:rPr>
            <w:t>Comprendre</w:t>
          </w:r>
        </w:p>
        <w:p w14:paraId="60D232FA" w14:textId="77777777" w:rsidR="00645F2E" w:rsidRDefault="00645F2E" w:rsidP="00F17598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Radioactivité &amp; Nucléaire</w:t>
          </w:r>
        </w:p>
      </w:tc>
      <w:tc>
        <w:tcPr>
          <w:tcW w:w="6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CC"/>
          <w:vAlign w:val="center"/>
        </w:tcPr>
        <w:p w14:paraId="7AFA9661" w14:textId="77777777" w:rsidR="00645F2E" w:rsidRDefault="00645F2E" w:rsidP="00204D5E">
          <w:pPr>
            <w:pStyle w:val="En-tte"/>
            <w:ind w:left="1064" w:hanging="1064"/>
            <w:rPr>
              <w:rFonts w:ascii="Comic Sans MS" w:hAnsi="Comic Sans MS"/>
              <w:sz w:val="40"/>
              <w:szCs w:val="40"/>
            </w:rPr>
          </w:pPr>
          <w:r w:rsidRPr="005D5D18">
            <w:rPr>
              <w:rFonts w:ascii="Comic Sans MS" w:hAnsi="Comic Sans MS"/>
              <w:sz w:val="32"/>
              <w:szCs w:val="40"/>
            </w:rPr>
            <w:t xml:space="preserve">TP – </w:t>
          </w:r>
          <w:r w:rsidR="00025189">
            <w:rPr>
              <w:rFonts w:ascii="Comic Sans MS" w:eastAsia="Comic Sans MS" w:hAnsi="Comic Sans MS" w:cs="Comic Sans MS"/>
              <w:b/>
              <w:sz w:val="28"/>
              <w:szCs w:val="28"/>
            </w:rPr>
            <w:t>Du jeu de dés à la décroissance radioactive</w:t>
          </w:r>
        </w:p>
      </w:tc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A680736" w14:textId="77777777" w:rsidR="00645F2E" w:rsidRPr="00645F2E" w:rsidRDefault="00645F2E" w:rsidP="00401F25">
          <w:pPr>
            <w:pStyle w:val="En-tte"/>
            <w:jc w:val="left"/>
          </w:pPr>
          <w:r w:rsidRPr="00645F2E">
            <w:t>Nom :</w:t>
          </w:r>
        </w:p>
      </w:tc>
    </w:tr>
  </w:tbl>
  <w:p w14:paraId="367C9400" w14:textId="77777777" w:rsidR="0050014D" w:rsidRPr="0050014D" w:rsidRDefault="0050014D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068B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3B86"/>
    <w:multiLevelType w:val="hybridMultilevel"/>
    <w:tmpl w:val="93EAFD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5DF5CAD"/>
    <w:multiLevelType w:val="hybridMultilevel"/>
    <w:tmpl w:val="5C4661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CF28C3"/>
    <w:multiLevelType w:val="hybridMultilevel"/>
    <w:tmpl w:val="F072F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1CA9"/>
    <w:multiLevelType w:val="multilevel"/>
    <w:tmpl w:val="BA7EF7DC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1004"/>
        </w:tabs>
        <w:ind w:left="567" w:hanging="28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287"/>
        </w:tabs>
        <w:ind w:left="851" w:hanging="284"/>
      </w:pPr>
      <w:rPr>
        <w:rFonts w:hint="default"/>
        <w:b/>
        <w:i w:val="0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A62492"/>
    <w:multiLevelType w:val="hybridMultilevel"/>
    <w:tmpl w:val="F028D8BE"/>
    <w:lvl w:ilvl="0" w:tplc="3A36A1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527"/>
    <w:multiLevelType w:val="hybridMultilevel"/>
    <w:tmpl w:val="758C1214"/>
    <w:lvl w:ilvl="0" w:tplc="147063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03AAA"/>
    <w:multiLevelType w:val="hybridMultilevel"/>
    <w:tmpl w:val="80EA39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7A1E"/>
    <w:multiLevelType w:val="hybridMultilevel"/>
    <w:tmpl w:val="41D62756"/>
    <w:lvl w:ilvl="0" w:tplc="776E27F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43213"/>
    <w:multiLevelType w:val="hybridMultilevel"/>
    <w:tmpl w:val="795094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324"/>
    <w:multiLevelType w:val="hybridMultilevel"/>
    <w:tmpl w:val="5802D3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2286F"/>
    <w:multiLevelType w:val="hybridMultilevel"/>
    <w:tmpl w:val="DB945E46"/>
    <w:lvl w:ilvl="0" w:tplc="DD4C32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C36E6"/>
    <w:multiLevelType w:val="hybridMultilevel"/>
    <w:tmpl w:val="AB768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09C"/>
    <w:multiLevelType w:val="hybridMultilevel"/>
    <w:tmpl w:val="1472C9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C417F8F"/>
    <w:multiLevelType w:val="multilevel"/>
    <w:tmpl w:val="6ED8CCE2"/>
    <w:lvl w:ilvl="0">
      <w:start w:val="1"/>
      <w:numFmt w:val="upperRoman"/>
      <w:suff w:val="space"/>
      <w:lvlText w:val="%1 –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137A46"/>
    <w:multiLevelType w:val="hybridMultilevel"/>
    <w:tmpl w:val="5A5CEA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B603D"/>
    <w:multiLevelType w:val="hybridMultilevel"/>
    <w:tmpl w:val="C396EE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36B5F44"/>
    <w:multiLevelType w:val="hybridMultilevel"/>
    <w:tmpl w:val="A51EE9E8"/>
    <w:lvl w:ilvl="0" w:tplc="62A4A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A2889"/>
    <w:multiLevelType w:val="hybridMultilevel"/>
    <w:tmpl w:val="5FFCB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2A07"/>
    <w:multiLevelType w:val="hybridMultilevel"/>
    <w:tmpl w:val="6E10FD5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7D23BED"/>
    <w:multiLevelType w:val="hybridMultilevel"/>
    <w:tmpl w:val="4ACAA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8391D43"/>
    <w:multiLevelType w:val="hybridMultilevel"/>
    <w:tmpl w:val="9E0235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A841C9D"/>
    <w:multiLevelType w:val="hybridMultilevel"/>
    <w:tmpl w:val="C66EF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34236"/>
    <w:multiLevelType w:val="hybridMultilevel"/>
    <w:tmpl w:val="9EB037FA"/>
    <w:lvl w:ilvl="0" w:tplc="9BF8141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3FF5B59"/>
    <w:multiLevelType w:val="multilevel"/>
    <w:tmpl w:val="53D69972"/>
    <w:lvl w:ilvl="0">
      <w:start w:val="1"/>
      <w:numFmt w:val="upperRoman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b w:val="0"/>
        <w:i w:val="0"/>
        <w:smallCaps w:val="0"/>
        <w:strike w:val="0"/>
        <w:vertAlign w:val="baseline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b/>
        <w:i w:val="0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 w:hint="default"/>
        <w:b/>
        <w:i w:val="0"/>
        <w:color w:val="000000"/>
        <w:sz w:val="22"/>
        <w:szCs w:val="22"/>
      </w:rPr>
    </w:lvl>
    <w:lvl w:ilvl="4">
      <w:start w:val="1"/>
      <w:numFmt w:val="decimal"/>
      <w:lvlText w:val="%5 )"/>
      <w:lvlJc w:val="left"/>
      <w:pPr>
        <w:ind w:left="567" w:hanging="283"/>
      </w:pPr>
      <w:rPr>
        <w:rFonts w:hint="default"/>
      </w:rPr>
    </w:lvl>
    <w:lvl w:ilvl="5">
      <w:start w:val="1"/>
      <w:numFmt w:val="decimal"/>
      <w:lvlText w:val="%1.%2.%3.●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●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●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●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A4640A"/>
    <w:multiLevelType w:val="hybridMultilevel"/>
    <w:tmpl w:val="2924D8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A300B0"/>
    <w:multiLevelType w:val="hybridMultilevel"/>
    <w:tmpl w:val="127C6F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A1F30"/>
    <w:multiLevelType w:val="hybridMultilevel"/>
    <w:tmpl w:val="841EEAD2"/>
    <w:lvl w:ilvl="0" w:tplc="D95E6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E665A2"/>
    <w:multiLevelType w:val="hybridMultilevel"/>
    <w:tmpl w:val="345AEA42"/>
    <w:lvl w:ilvl="0" w:tplc="111C9B2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9F674FF"/>
    <w:multiLevelType w:val="hybridMultilevel"/>
    <w:tmpl w:val="DBE2FBD4"/>
    <w:lvl w:ilvl="0" w:tplc="BFD85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5DD7"/>
    <w:multiLevelType w:val="hybridMultilevel"/>
    <w:tmpl w:val="A496B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B615B"/>
    <w:multiLevelType w:val="hybridMultilevel"/>
    <w:tmpl w:val="95F2D6C6"/>
    <w:lvl w:ilvl="0" w:tplc="172C6FA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31D9"/>
    <w:multiLevelType w:val="hybridMultilevel"/>
    <w:tmpl w:val="923457B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F7725A0"/>
    <w:multiLevelType w:val="hybridMultilevel"/>
    <w:tmpl w:val="7CD435F8"/>
    <w:lvl w:ilvl="0" w:tplc="C92EA3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B7FA1"/>
    <w:multiLevelType w:val="hybridMultilevel"/>
    <w:tmpl w:val="1472C9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8E31A0F"/>
    <w:multiLevelType w:val="hybridMultilevel"/>
    <w:tmpl w:val="E676D9E8"/>
    <w:lvl w:ilvl="0" w:tplc="9BF8141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AF7638F"/>
    <w:multiLevelType w:val="hybridMultilevel"/>
    <w:tmpl w:val="7F125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8141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Ansi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708D2"/>
    <w:multiLevelType w:val="multilevel"/>
    <w:tmpl w:val="2DF22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6322641"/>
    <w:multiLevelType w:val="hybridMultilevel"/>
    <w:tmpl w:val="6510A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E4F1D"/>
    <w:multiLevelType w:val="hybridMultilevel"/>
    <w:tmpl w:val="AAAAE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91212"/>
    <w:multiLevelType w:val="multilevel"/>
    <w:tmpl w:val="71EC0B2E"/>
    <w:lvl w:ilvl="0">
      <w:start w:val="1"/>
      <w:numFmt w:val="none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D463C7C"/>
    <w:multiLevelType w:val="hybridMultilevel"/>
    <w:tmpl w:val="476E9D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7EF67B08"/>
    <w:multiLevelType w:val="hybridMultilevel"/>
    <w:tmpl w:val="4456E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9"/>
  </w:num>
  <w:num w:numId="4">
    <w:abstractNumId w:val="11"/>
  </w:num>
  <w:num w:numId="5">
    <w:abstractNumId w:val="6"/>
  </w:num>
  <w:num w:numId="6">
    <w:abstractNumId w:val="40"/>
  </w:num>
  <w:num w:numId="7">
    <w:abstractNumId w:val="14"/>
  </w:num>
  <w:num w:numId="8">
    <w:abstractNumId w:val="27"/>
  </w:num>
  <w:num w:numId="9">
    <w:abstractNumId w:val="41"/>
  </w:num>
  <w:num w:numId="10">
    <w:abstractNumId w:val="20"/>
  </w:num>
  <w:num w:numId="11">
    <w:abstractNumId w:val="16"/>
  </w:num>
  <w:num w:numId="12">
    <w:abstractNumId w:val="15"/>
  </w:num>
  <w:num w:numId="13">
    <w:abstractNumId w:val="25"/>
  </w:num>
  <w:num w:numId="14">
    <w:abstractNumId w:val="2"/>
  </w:num>
  <w:num w:numId="15">
    <w:abstractNumId w:val="21"/>
  </w:num>
  <w:num w:numId="16">
    <w:abstractNumId w:val="35"/>
  </w:num>
  <w:num w:numId="17">
    <w:abstractNumId w:val="36"/>
  </w:num>
  <w:num w:numId="18">
    <w:abstractNumId w:val="23"/>
  </w:num>
  <w:num w:numId="19">
    <w:abstractNumId w:val="34"/>
  </w:num>
  <w:num w:numId="20">
    <w:abstractNumId w:val="13"/>
  </w:num>
  <w:num w:numId="21">
    <w:abstractNumId w:val="4"/>
  </w:num>
  <w:num w:numId="22">
    <w:abstractNumId w:val="3"/>
  </w:num>
  <w:num w:numId="23">
    <w:abstractNumId w:val="26"/>
  </w:num>
  <w:num w:numId="24">
    <w:abstractNumId w:val="1"/>
  </w:num>
  <w:num w:numId="25">
    <w:abstractNumId w:val="7"/>
  </w:num>
  <w:num w:numId="26">
    <w:abstractNumId w:val="9"/>
  </w:num>
  <w:num w:numId="27">
    <w:abstractNumId w:val="22"/>
  </w:num>
  <w:num w:numId="28">
    <w:abstractNumId w:val="12"/>
  </w:num>
  <w:num w:numId="29">
    <w:abstractNumId w:val="5"/>
  </w:num>
  <w:num w:numId="30">
    <w:abstractNumId w:val="31"/>
  </w:num>
  <w:num w:numId="31">
    <w:abstractNumId w:val="8"/>
  </w:num>
  <w:num w:numId="32">
    <w:abstractNumId w:val="10"/>
  </w:num>
  <w:num w:numId="33">
    <w:abstractNumId w:val="39"/>
  </w:num>
  <w:num w:numId="34">
    <w:abstractNumId w:val="33"/>
  </w:num>
  <w:num w:numId="35">
    <w:abstractNumId w:val="0"/>
  </w:num>
  <w:num w:numId="36">
    <w:abstractNumId w:val="28"/>
  </w:num>
  <w:num w:numId="37">
    <w:abstractNumId w:val="17"/>
  </w:num>
  <w:num w:numId="38">
    <w:abstractNumId w:val="4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8"/>
  </w:num>
  <w:num w:numId="42">
    <w:abstractNumId w:val="38"/>
  </w:num>
  <w:num w:numId="43">
    <w:abstractNumId w:val="30"/>
  </w:num>
  <w:num w:numId="44">
    <w:abstractNumId w:val="37"/>
  </w:num>
  <w:num w:numId="45">
    <w:abstractNumId w:val="24"/>
  </w:num>
  <w:num w:numId="46">
    <w:abstractNumId w:val="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5A"/>
    <w:rsid w:val="000029E2"/>
    <w:rsid w:val="00007046"/>
    <w:rsid w:val="00025189"/>
    <w:rsid w:val="00025C5D"/>
    <w:rsid w:val="00050B03"/>
    <w:rsid w:val="00090325"/>
    <w:rsid w:val="00092909"/>
    <w:rsid w:val="000D496A"/>
    <w:rsid w:val="00156653"/>
    <w:rsid w:val="00204D5E"/>
    <w:rsid w:val="00247E86"/>
    <w:rsid w:val="00254DFE"/>
    <w:rsid w:val="00261A08"/>
    <w:rsid w:val="002820D6"/>
    <w:rsid w:val="0029253D"/>
    <w:rsid w:val="002A360C"/>
    <w:rsid w:val="002B5623"/>
    <w:rsid w:val="002D5463"/>
    <w:rsid w:val="00306237"/>
    <w:rsid w:val="00320F64"/>
    <w:rsid w:val="003501E5"/>
    <w:rsid w:val="00350CB1"/>
    <w:rsid w:val="0035229F"/>
    <w:rsid w:val="00363E36"/>
    <w:rsid w:val="00365C4A"/>
    <w:rsid w:val="00397D99"/>
    <w:rsid w:val="003A0AE5"/>
    <w:rsid w:val="003B2DED"/>
    <w:rsid w:val="003B4180"/>
    <w:rsid w:val="003E2400"/>
    <w:rsid w:val="003E6911"/>
    <w:rsid w:val="00401F25"/>
    <w:rsid w:val="00413F30"/>
    <w:rsid w:val="004210C3"/>
    <w:rsid w:val="00494461"/>
    <w:rsid w:val="004A4676"/>
    <w:rsid w:val="004E05D6"/>
    <w:rsid w:val="004F5114"/>
    <w:rsid w:val="0050014D"/>
    <w:rsid w:val="005145A6"/>
    <w:rsid w:val="0054183E"/>
    <w:rsid w:val="00554771"/>
    <w:rsid w:val="005737AB"/>
    <w:rsid w:val="00587E6E"/>
    <w:rsid w:val="005A2820"/>
    <w:rsid w:val="005A56D4"/>
    <w:rsid w:val="005A5D0A"/>
    <w:rsid w:val="005B1603"/>
    <w:rsid w:val="005D5D18"/>
    <w:rsid w:val="005E56D6"/>
    <w:rsid w:val="00601BCB"/>
    <w:rsid w:val="006240BF"/>
    <w:rsid w:val="00624376"/>
    <w:rsid w:val="0064285F"/>
    <w:rsid w:val="00645F2E"/>
    <w:rsid w:val="006713AD"/>
    <w:rsid w:val="00686264"/>
    <w:rsid w:val="006A097D"/>
    <w:rsid w:val="006A20E4"/>
    <w:rsid w:val="006F476A"/>
    <w:rsid w:val="0070161C"/>
    <w:rsid w:val="00715722"/>
    <w:rsid w:val="00721FFB"/>
    <w:rsid w:val="007301A8"/>
    <w:rsid w:val="0075435A"/>
    <w:rsid w:val="00762D33"/>
    <w:rsid w:val="00775510"/>
    <w:rsid w:val="007960AF"/>
    <w:rsid w:val="007A353E"/>
    <w:rsid w:val="007B2471"/>
    <w:rsid w:val="007B24DD"/>
    <w:rsid w:val="007B360D"/>
    <w:rsid w:val="007E32D2"/>
    <w:rsid w:val="008160F1"/>
    <w:rsid w:val="0082249C"/>
    <w:rsid w:val="00832BBC"/>
    <w:rsid w:val="0089614C"/>
    <w:rsid w:val="008F251B"/>
    <w:rsid w:val="00915D49"/>
    <w:rsid w:val="00920AF6"/>
    <w:rsid w:val="00931342"/>
    <w:rsid w:val="009475C8"/>
    <w:rsid w:val="009550B7"/>
    <w:rsid w:val="00960A1C"/>
    <w:rsid w:val="00977654"/>
    <w:rsid w:val="00981B84"/>
    <w:rsid w:val="009A7F80"/>
    <w:rsid w:val="009B6164"/>
    <w:rsid w:val="009E45C2"/>
    <w:rsid w:val="009E742A"/>
    <w:rsid w:val="009F57AB"/>
    <w:rsid w:val="00A42082"/>
    <w:rsid w:val="00A42E65"/>
    <w:rsid w:val="00A43A4E"/>
    <w:rsid w:val="00A452DE"/>
    <w:rsid w:val="00A63228"/>
    <w:rsid w:val="00A77197"/>
    <w:rsid w:val="00A955E3"/>
    <w:rsid w:val="00AC693D"/>
    <w:rsid w:val="00AE27D1"/>
    <w:rsid w:val="00AF3FE6"/>
    <w:rsid w:val="00B00546"/>
    <w:rsid w:val="00B03BD7"/>
    <w:rsid w:val="00B231E7"/>
    <w:rsid w:val="00B248DF"/>
    <w:rsid w:val="00B326B2"/>
    <w:rsid w:val="00B43AE9"/>
    <w:rsid w:val="00B60D26"/>
    <w:rsid w:val="00B67412"/>
    <w:rsid w:val="00B70699"/>
    <w:rsid w:val="00B829F2"/>
    <w:rsid w:val="00B93AF6"/>
    <w:rsid w:val="00B93D7E"/>
    <w:rsid w:val="00B976CD"/>
    <w:rsid w:val="00BC058F"/>
    <w:rsid w:val="00BC6F14"/>
    <w:rsid w:val="00BE1ECB"/>
    <w:rsid w:val="00BE4CDD"/>
    <w:rsid w:val="00C34980"/>
    <w:rsid w:val="00C41D7E"/>
    <w:rsid w:val="00C43B29"/>
    <w:rsid w:val="00C52B9A"/>
    <w:rsid w:val="00CB0032"/>
    <w:rsid w:val="00CC15CB"/>
    <w:rsid w:val="00CC1FCC"/>
    <w:rsid w:val="00CF4E9C"/>
    <w:rsid w:val="00CF7366"/>
    <w:rsid w:val="00D41F70"/>
    <w:rsid w:val="00D43754"/>
    <w:rsid w:val="00D5675D"/>
    <w:rsid w:val="00D9731A"/>
    <w:rsid w:val="00DD1B00"/>
    <w:rsid w:val="00DD3049"/>
    <w:rsid w:val="00DE55D9"/>
    <w:rsid w:val="00DF38DE"/>
    <w:rsid w:val="00DF5B71"/>
    <w:rsid w:val="00DF7EC0"/>
    <w:rsid w:val="00E1171D"/>
    <w:rsid w:val="00E264AF"/>
    <w:rsid w:val="00E40B25"/>
    <w:rsid w:val="00E554B9"/>
    <w:rsid w:val="00E67F18"/>
    <w:rsid w:val="00E86708"/>
    <w:rsid w:val="00EA42A3"/>
    <w:rsid w:val="00EB27B8"/>
    <w:rsid w:val="00EB3DB1"/>
    <w:rsid w:val="00ED36C6"/>
    <w:rsid w:val="00EE7DA7"/>
    <w:rsid w:val="00EF4CC6"/>
    <w:rsid w:val="00F26F87"/>
    <w:rsid w:val="00F34324"/>
    <w:rsid w:val="00F35DF0"/>
    <w:rsid w:val="00F37FB2"/>
    <w:rsid w:val="00F400E1"/>
    <w:rsid w:val="00F42248"/>
    <w:rsid w:val="00F61C26"/>
    <w:rsid w:val="00FA0DEE"/>
    <w:rsid w:val="00FC13C4"/>
    <w:rsid w:val="00FC4AB6"/>
    <w:rsid w:val="00FC7613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ED263"/>
  <w15:docId w15:val="{E9361F33-2E07-4E23-92C1-5E67218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4E05D6"/>
    <w:pPr>
      <w:keepNext/>
      <w:numPr>
        <w:ilvl w:val="1"/>
        <w:numId w:val="21"/>
      </w:numPr>
      <w:spacing w:before="60" w:after="60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1"/>
      </w:numPr>
      <w:spacing w:before="60" w:after="120"/>
      <w:outlineLvl w:val="2"/>
    </w:pPr>
    <w:rPr>
      <w:u w:val="dash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1"/>
      </w:numPr>
      <w:jc w:val="left"/>
      <w:outlineLvl w:val="4"/>
    </w:pPr>
  </w:style>
  <w:style w:type="paragraph" w:styleId="Titre6">
    <w:name w:val="heading 6"/>
    <w:basedOn w:val="Normal"/>
    <w:next w:val="Normal"/>
    <w:qFormat/>
    <w:pPr>
      <w:keepNext/>
      <w:tabs>
        <w:tab w:val="left" w:leader="dot" w:pos="3363"/>
        <w:tab w:val="left" w:leader="dot" w:pos="6498"/>
        <w:tab w:val="left" w:leader="dot" w:pos="10089"/>
      </w:tabs>
      <w:spacing w:before="120"/>
      <w:jc w:val="center"/>
      <w:outlineLvl w:val="5"/>
    </w:pPr>
    <w:rPr>
      <w:rFonts w:ascii="Comic Sans MS" w:hAnsi="Comic Sans MS"/>
      <w:vanish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Corpsdetexte">
    <w:name w:val="Body Text"/>
    <w:basedOn w:val="Normal"/>
    <w:semiHidden/>
    <w:rPr>
      <w:rFonts w:ascii="Comic Sans MS" w:hAnsi="Comic Sans MS"/>
      <w:i/>
      <w:iCs/>
    </w:rPr>
  </w:style>
  <w:style w:type="paragraph" w:styleId="Retraitcorpsdetexte">
    <w:name w:val="Body Text Indent"/>
    <w:basedOn w:val="Normal"/>
    <w:semiHidden/>
    <w:rPr>
      <w:rFonts w:ascii="Comic Sans MS" w:hAnsi="Comic Sans MS"/>
    </w:rPr>
  </w:style>
  <w:style w:type="paragraph" w:styleId="Corpsdetexte3">
    <w:name w:val="Body Text 3"/>
    <w:basedOn w:val="Normal"/>
    <w:semiHidden/>
    <w:rPr>
      <w:rFonts w:ascii="Comic Sans MS" w:hAnsi="Comic Sans MS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Activit">
    <w:name w:val="Activité"/>
    <w:basedOn w:val="Normal"/>
    <w:pPr>
      <w:spacing w:before="120" w:after="120"/>
    </w:pPr>
    <w:rPr>
      <w:rFonts w:ascii="Comic Sans MS" w:hAnsi="Comic Sans MS"/>
      <w:b/>
      <w:bCs/>
      <w:color w:val="0000FF"/>
    </w:rPr>
  </w:style>
  <w:style w:type="paragraph" w:customStyle="1" w:styleId="Exercice">
    <w:name w:val="Exercice"/>
    <w:basedOn w:val="Activit"/>
    <w:rPr>
      <w:i/>
      <w:iCs/>
      <w:color w:val="800080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Dfinition">
    <w:name w:val="Définition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Proprit">
    <w:name w:val="Propriété"/>
    <w:basedOn w:val="Normal"/>
    <w:pPr>
      <w:shd w:val="pct10" w:color="auto" w:fill="auto"/>
    </w:pPr>
  </w:style>
  <w:style w:type="paragraph" w:customStyle="1" w:styleId="Exprience">
    <w:name w:val="Expérience"/>
    <w:basedOn w:val="En-tte"/>
    <w:next w:val="Normal"/>
    <w:pPr>
      <w:tabs>
        <w:tab w:val="clear" w:pos="4536"/>
        <w:tab w:val="clear" w:pos="9072"/>
      </w:tabs>
    </w:pPr>
    <w:rPr>
      <w:rFonts w:ascii="Comic Sans MS" w:hAnsi="Comic Sans MS"/>
      <w:b/>
      <w:bCs/>
    </w:rPr>
  </w:style>
  <w:style w:type="paragraph" w:customStyle="1" w:styleId="ThormeLoi">
    <w:name w:val="Théorème/Loi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b/>
      <w:bCs/>
      <w:u w:val="single"/>
    </w:rPr>
  </w:style>
  <w:style w:type="paragraph" w:customStyle="1" w:styleId="Important">
    <w:name w:val="Important"/>
    <w:basedOn w:val="Normal"/>
  </w:style>
  <w:style w:type="paragraph" w:customStyle="1" w:styleId="Histoire">
    <w:name w:val="Histoire"/>
    <w:basedOn w:val="Normal"/>
    <w:rPr>
      <w:rFonts w:ascii="Comic Sans MS" w:hAnsi="Comic Sans MS"/>
      <w:i/>
      <w:iCs/>
    </w:rPr>
  </w:style>
  <w:style w:type="paragraph" w:customStyle="1" w:styleId="Commentaires">
    <w:name w:val="Commentaires"/>
    <w:basedOn w:val="Normal"/>
    <w:rPr>
      <w:color w:val="008000"/>
    </w:rPr>
  </w:style>
  <w:style w:type="paragraph" w:styleId="NormalWeb">
    <w:name w:val="Normal (Web)"/>
    <w:basedOn w:val="Normal"/>
    <w:uiPriority w:val="99"/>
    <w:unhideWhenUsed/>
    <w:rsid w:val="002D5463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13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2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29F"/>
  </w:style>
  <w:style w:type="character" w:styleId="Appelnotedebasdep">
    <w:name w:val="footnote reference"/>
    <w:basedOn w:val="Policepardfaut"/>
    <w:uiPriority w:val="99"/>
    <w:semiHidden/>
    <w:unhideWhenUsed/>
    <w:rsid w:val="0035229F"/>
    <w:rPr>
      <w:vertAlign w:val="superscript"/>
    </w:rPr>
  </w:style>
  <w:style w:type="character" w:customStyle="1" w:styleId="TitreCar">
    <w:name w:val="Titre Car"/>
    <w:basedOn w:val="Policepardfaut"/>
    <w:link w:val="Titre"/>
    <w:rsid w:val="000D496A"/>
    <w:rPr>
      <w:rFonts w:ascii="Comic Sans MS" w:hAnsi="Comic Sans MS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0D4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uces">
    <w:name w:val="List Bullet"/>
    <w:basedOn w:val="Normal"/>
    <w:uiPriority w:val="99"/>
    <w:unhideWhenUsed/>
    <w:rsid w:val="00050B03"/>
    <w:pPr>
      <w:numPr>
        <w:numId w:val="35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75510"/>
    <w:rPr>
      <w:color w:val="800080" w:themeColor="followedHyperlink"/>
      <w:u w:val="single"/>
    </w:rPr>
  </w:style>
  <w:style w:type="paragraph" w:customStyle="1" w:styleId="Code">
    <w:name w:val="Code"/>
    <w:basedOn w:val="Normal"/>
    <w:link w:val="CodeCar"/>
    <w:qFormat/>
    <w:rsid w:val="00CC15CB"/>
    <w:pPr>
      <w:shd w:val="clear" w:color="auto" w:fill="D9D9D9" w:themeFill="background1" w:themeFillShade="D9"/>
    </w:pPr>
    <w:rPr>
      <w:rFonts w:ascii="Courier New" w:hAnsi="Courier New" w:cs="Courier New"/>
      <w:noProof/>
      <w:lang w:eastAsia="en-US"/>
    </w:rPr>
  </w:style>
  <w:style w:type="character" w:customStyle="1" w:styleId="CodeCar">
    <w:name w:val="Code Car"/>
    <w:basedOn w:val="Policepardfaut"/>
    <w:link w:val="Code"/>
    <w:rsid w:val="00CC15CB"/>
    <w:rPr>
      <w:rFonts w:ascii="Courier New" w:hAnsi="Courier New" w:cs="Courier New"/>
      <w:noProof/>
      <w:sz w:val="24"/>
      <w:szCs w:val="24"/>
      <w:shd w:val="clear" w:color="auto" w:fill="D9D9D9" w:themeFill="background1" w:themeFillShade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seudo-co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pace-lycee.editions-bordas.fr/9782047328637/asset/P2S2_anim1_Mesure_radioactivit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das-espace.fr/lyce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Activit%C3%A9_(physiqu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B205-8905-49D5-B35C-AFB2552C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radioactivité avec programmation python</vt:lpstr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radioactivité avec programmation python</dc:title>
  <dc:creator>F.Brun</dc:creator>
  <cp:lastModifiedBy>Arnaud SOULAS</cp:lastModifiedBy>
  <cp:revision>2</cp:revision>
  <cp:lastPrinted>2018-01-30T22:11:00Z</cp:lastPrinted>
  <dcterms:created xsi:type="dcterms:W3CDTF">2019-05-09T11:33:00Z</dcterms:created>
  <dcterms:modified xsi:type="dcterms:W3CDTF">2019-05-09T11:33:00Z</dcterms:modified>
</cp:coreProperties>
</file>