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4C70" w:rsidRDefault="00FD0BAA">
      <w:r>
        <w:t>NOM :                                                               Prénom :</w:t>
      </w:r>
    </w:p>
    <w:p w:rsidR="00FD0BAA" w:rsidRDefault="00FD0BAA"/>
    <w:p w:rsidR="00FD0BAA" w:rsidRPr="00FD0BAA" w:rsidRDefault="00FD0BAA" w:rsidP="00FD0BAA">
      <w:r w:rsidRPr="00FD0BAA">
        <w:t>Ce sujet comporte 3 feuilles</w:t>
      </w:r>
      <w:r>
        <w:t xml:space="preserve"> individuelles sur lesquelles l’élève</w:t>
      </w:r>
      <w:r w:rsidRPr="00FD0BAA">
        <w:t xml:space="preserve"> doit consigner ses réponses.</w:t>
      </w:r>
    </w:p>
    <w:p w:rsidR="00FD0BAA" w:rsidRPr="00FD0BAA" w:rsidRDefault="00FD0BAA" w:rsidP="00FD0BAA">
      <w:r>
        <w:t>L’élève</w:t>
      </w:r>
      <w:r w:rsidRPr="00FD0BAA">
        <w:t xml:space="preserve"> doit restituer ce document avant de sortir de la salle d'examen.</w:t>
      </w:r>
    </w:p>
    <w:p w:rsidR="00FD0BAA" w:rsidRPr="00FD0BAA" w:rsidRDefault="00FD0BAA" w:rsidP="00FD0BAA"/>
    <w:p w:rsidR="00FD0BAA" w:rsidRPr="00FD0BAA" w:rsidRDefault="00FD0BAA" w:rsidP="00FD0BAA">
      <w:r>
        <w:t>L’élève</w:t>
      </w:r>
      <w:r w:rsidRPr="00FD0BAA">
        <w:t xml:space="preserve"> doit agir en autonomie et faire preuve d’initiative tout au long de l’épreuve.</w:t>
      </w:r>
    </w:p>
    <w:p w:rsidR="00FD0BAA" w:rsidRPr="00FD0BAA" w:rsidRDefault="00FD0BAA" w:rsidP="00FD0BAA">
      <w:r>
        <w:t>En cas de difficulté, l’élève</w:t>
      </w:r>
      <w:r w:rsidRPr="00FD0BAA">
        <w:t xml:space="preserve"> peut solliciter l’examinateur afin de lui permettre de continuer la tâche. </w:t>
      </w:r>
    </w:p>
    <w:p w:rsidR="00FD0BAA" w:rsidRPr="00FD0BAA" w:rsidRDefault="00FD0BAA" w:rsidP="00FD0BAA">
      <w:r w:rsidRPr="00FD0BAA">
        <w:t>L’examinateur peut intervenir à tout moment sur le montage, s’il le juge utile.</w:t>
      </w:r>
    </w:p>
    <w:p w:rsidR="00FD0BAA" w:rsidRDefault="00FD0BAA"/>
    <w:p w:rsidR="00844C70" w:rsidRDefault="009345BE">
      <w:pPr>
        <w:autoSpaceDE w:val="0"/>
        <w:rPr>
          <w:b/>
          <w:sz w:val="24"/>
          <w:szCs w:val="24"/>
          <w:u w:val="single"/>
        </w:rPr>
      </w:pPr>
      <w:r w:rsidRPr="00F44793">
        <w:rPr>
          <w:b/>
          <w:sz w:val="24"/>
          <w:szCs w:val="24"/>
          <w:u w:val="single"/>
        </w:rPr>
        <w:t>Contexte du sujet</w:t>
      </w:r>
    </w:p>
    <w:p w:rsidR="00CF769D" w:rsidRPr="00F44793" w:rsidRDefault="00CF769D">
      <w:pPr>
        <w:autoSpaceDE w:val="0"/>
        <w:rPr>
          <w:b/>
          <w:sz w:val="24"/>
          <w:szCs w:val="24"/>
          <w:u w:val="single"/>
        </w:rPr>
      </w:pPr>
    </w:p>
    <w:p w:rsidR="00626580" w:rsidRPr="00E7665F" w:rsidRDefault="00626580" w:rsidP="00E7665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7665F">
        <w:rPr>
          <w:rFonts w:ascii="Arial" w:hAnsi="Arial" w:cs="Arial"/>
          <w:sz w:val="20"/>
          <w:szCs w:val="20"/>
        </w:rPr>
        <w:t xml:space="preserve">La </w:t>
      </w:r>
      <w:r w:rsidRPr="00E7665F">
        <w:rPr>
          <w:rFonts w:ascii="Arial" w:hAnsi="Arial" w:cs="Arial"/>
          <w:b/>
          <w:bCs/>
          <w:sz w:val="20"/>
          <w:szCs w:val="20"/>
        </w:rPr>
        <w:t>granulométrie laser</w:t>
      </w:r>
      <w:r w:rsidRPr="00E7665F">
        <w:rPr>
          <w:rFonts w:ascii="Arial" w:hAnsi="Arial" w:cs="Arial"/>
          <w:sz w:val="20"/>
          <w:szCs w:val="20"/>
        </w:rPr>
        <w:t xml:space="preserve"> est une technique créée dans les années 1970</w:t>
      </w:r>
      <w:r w:rsidR="00E7665F" w:rsidRPr="00E7665F">
        <w:rPr>
          <w:rFonts w:ascii="Arial" w:hAnsi="Arial" w:cs="Arial"/>
          <w:sz w:val="20"/>
          <w:szCs w:val="20"/>
        </w:rPr>
        <w:t xml:space="preserve"> e</w:t>
      </w:r>
      <w:r w:rsidR="001E52F7" w:rsidRPr="00E7665F">
        <w:rPr>
          <w:rFonts w:ascii="Arial" w:hAnsi="Arial" w:cs="Arial"/>
          <w:sz w:val="20"/>
          <w:szCs w:val="20"/>
        </w:rPr>
        <w:t xml:space="preserve">t qui permet de mesurer les dimensions d’objets </w:t>
      </w:r>
      <w:r w:rsidR="00802024">
        <w:rPr>
          <w:rFonts w:ascii="Arial" w:hAnsi="Arial" w:cs="Arial"/>
          <w:sz w:val="20"/>
          <w:szCs w:val="20"/>
        </w:rPr>
        <w:t xml:space="preserve">ou d’ouvertures </w:t>
      </w:r>
      <w:r w:rsidR="001E52F7" w:rsidRPr="00E7665F">
        <w:rPr>
          <w:rFonts w:ascii="Arial" w:hAnsi="Arial" w:cs="Arial"/>
          <w:sz w:val="20"/>
          <w:szCs w:val="20"/>
        </w:rPr>
        <w:t>dont la</w:t>
      </w:r>
      <w:r w:rsidRPr="00E7665F">
        <w:rPr>
          <w:rFonts w:ascii="Arial" w:hAnsi="Arial" w:cs="Arial"/>
          <w:sz w:val="20"/>
          <w:szCs w:val="20"/>
        </w:rPr>
        <w:t xml:space="preserve"> taille </w:t>
      </w:r>
      <w:r w:rsidR="001E52F7" w:rsidRPr="00E7665F">
        <w:rPr>
          <w:rFonts w:ascii="Arial" w:hAnsi="Arial" w:cs="Arial"/>
          <w:sz w:val="20"/>
          <w:szCs w:val="20"/>
        </w:rPr>
        <w:t xml:space="preserve">est </w:t>
      </w:r>
      <w:r w:rsidRPr="00E7665F">
        <w:rPr>
          <w:rFonts w:ascii="Arial" w:hAnsi="Arial" w:cs="Arial"/>
          <w:sz w:val="20"/>
          <w:szCs w:val="20"/>
        </w:rPr>
        <w:t>comprise entre 0,05 et 900 µm</w:t>
      </w:r>
      <w:r w:rsidR="001E52F7" w:rsidRPr="00E7665F">
        <w:rPr>
          <w:rFonts w:ascii="Arial" w:hAnsi="Arial" w:cs="Arial"/>
          <w:sz w:val="20"/>
          <w:szCs w:val="20"/>
        </w:rPr>
        <w:t>.</w:t>
      </w:r>
      <w:r w:rsidRPr="00E7665F">
        <w:rPr>
          <w:rFonts w:ascii="Arial" w:hAnsi="Arial" w:cs="Arial"/>
          <w:sz w:val="20"/>
          <w:szCs w:val="20"/>
        </w:rPr>
        <w:t xml:space="preserve"> </w:t>
      </w:r>
      <w:r w:rsidR="001E52F7" w:rsidRPr="00E7665F">
        <w:rPr>
          <w:rFonts w:ascii="Arial" w:hAnsi="Arial" w:cs="Arial"/>
          <w:sz w:val="20"/>
          <w:szCs w:val="20"/>
        </w:rPr>
        <w:t>Cette technique basée sur le phénomène de diffraction de la lumière est avant tout utilisée au</w:t>
      </w:r>
      <w:r w:rsidRPr="00E7665F">
        <w:rPr>
          <w:rFonts w:ascii="Arial" w:hAnsi="Arial" w:cs="Arial"/>
          <w:sz w:val="20"/>
          <w:szCs w:val="20"/>
        </w:rPr>
        <w:t xml:space="preserve"> </w:t>
      </w:r>
      <w:hyperlink r:id="rId8" w:tooltip="Laboratoire de recherche" w:history="1">
        <w:r w:rsidRPr="00E7665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laboratoire</w:t>
        </w:r>
      </w:hyperlink>
      <w:r w:rsidRPr="00E7665F">
        <w:rPr>
          <w:rFonts w:ascii="Arial" w:hAnsi="Arial" w:cs="Arial"/>
          <w:sz w:val="20"/>
          <w:szCs w:val="20"/>
        </w:rPr>
        <w:t xml:space="preserve"> mais peut également être </w:t>
      </w:r>
      <w:r w:rsidR="00E7665F" w:rsidRPr="00E7665F">
        <w:rPr>
          <w:rFonts w:ascii="Arial" w:hAnsi="Arial" w:cs="Arial"/>
          <w:sz w:val="20"/>
          <w:szCs w:val="20"/>
        </w:rPr>
        <w:t>d’une grande importance</w:t>
      </w:r>
      <w:r w:rsidRPr="00E7665F">
        <w:rPr>
          <w:rFonts w:ascii="Arial" w:hAnsi="Arial" w:cs="Arial"/>
          <w:sz w:val="20"/>
          <w:szCs w:val="20"/>
        </w:rPr>
        <w:t xml:space="preserve"> dans l'</w:t>
      </w:r>
      <w:hyperlink r:id="rId9" w:tooltip="Industrie" w:history="1">
        <w:r w:rsidRPr="00E7665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industrie</w:t>
        </w:r>
      </w:hyperlink>
      <w:r w:rsidR="001E52F7" w:rsidRPr="00E7665F">
        <w:rPr>
          <w:rFonts w:ascii="Arial" w:hAnsi="Arial" w:cs="Arial"/>
          <w:sz w:val="20"/>
          <w:szCs w:val="20"/>
        </w:rPr>
        <w:t xml:space="preserve"> </w:t>
      </w:r>
      <w:r w:rsidR="00E7665F" w:rsidRPr="00E7665F">
        <w:rPr>
          <w:rFonts w:ascii="Arial" w:hAnsi="Arial" w:cs="Arial"/>
          <w:sz w:val="20"/>
          <w:szCs w:val="20"/>
        </w:rPr>
        <w:t xml:space="preserve">pour tester la qualité de la production </w:t>
      </w:r>
      <w:r w:rsidR="001E52F7" w:rsidRPr="00E7665F">
        <w:rPr>
          <w:rFonts w:ascii="Arial" w:hAnsi="Arial" w:cs="Arial"/>
          <w:sz w:val="20"/>
          <w:szCs w:val="20"/>
        </w:rPr>
        <w:t>(m</w:t>
      </w:r>
      <w:r w:rsidRPr="00E7665F">
        <w:rPr>
          <w:rFonts w:ascii="Arial" w:hAnsi="Arial" w:cs="Arial"/>
          <w:sz w:val="20"/>
          <w:szCs w:val="20"/>
        </w:rPr>
        <w:t xml:space="preserve">esure de la cristallisation du </w:t>
      </w:r>
      <w:hyperlink r:id="rId10" w:tooltip="Sucre" w:history="1">
        <w:r w:rsidRPr="00E7665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sucre</w:t>
        </w:r>
      </w:hyperlink>
      <w:r w:rsidR="001E52F7" w:rsidRPr="00E7665F">
        <w:rPr>
          <w:rFonts w:ascii="Arial" w:hAnsi="Arial" w:cs="Arial"/>
          <w:sz w:val="20"/>
          <w:szCs w:val="20"/>
        </w:rPr>
        <w:t>, c</w:t>
      </w:r>
      <w:r w:rsidRPr="00E7665F">
        <w:rPr>
          <w:rFonts w:ascii="Arial" w:hAnsi="Arial" w:cs="Arial"/>
          <w:sz w:val="20"/>
          <w:szCs w:val="20"/>
        </w:rPr>
        <w:t xml:space="preserve">ontrôle de chaînes de productions de poudres : </w:t>
      </w:r>
      <w:hyperlink r:id="rId11" w:tooltip="Ciment" w:history="1">
        <w:r w:rsidRPr="00E7665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ciment</w:t>
        </w:r>
      </w:hyperlink>
      <w:r w:rsidRPr="00E7665F">
        <w:rPr>
          <w:rFonts w:ascii="Arial" w:hAnsi="Arial" w:cs="Arial"/>
          <w:sz w:val="20"/>
          <w:szCs w:val="20"/>
        </w:rPr>
        <w:t xml:space="preserve">, </w:t>
      </w:r>
      <w:hyperlink r:id="rId12" w:tooltip="Toner" w:history="1">
        <w:r w:rsidRPr="00E7665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toner</w:t>
        </w:r>
      </w:hyperlink>
      <w:r w:rsidRPr="00E7665F">
        <w:rPr>
          <w:rFonts w:ascii="Arial" w:hAnsi="Arial" w:cs="Arial"/>
          <w:sz w:val="20"/>
          <w:szCs w:val="20"/>
        </w:rPr>
        <w:t>, etc.</w:t>
      </w:r>
      <w:r w:rsidR="00E7665F" w:rsidRPr="00E7665F">
        <w:rPr>
          <w:rFonts w:ascii="Arial" w:hAnsi="Arial" w:cs="Arial"/>
          <w:sz w:val="20"/>
          <w:szCs w:val="20"/>
        </w:rPr>
        <w:t>), c</w:t>
      </w:r>
      <w:r w:rsidRPr="00E7665F">
        <w:rPr>
          <w:rFonts w:ascii="Arial" w:hAnsi="Arial" w:cs="Arial"/>
          <w:sz w:val="20"/>
          <w:szCs w:val="20"/>
        </w:rPr>
        <w:t>ontrôle dans l'alimentaire</w:t>
      </w:r>
      <w:r w:rsidR="00E7665F" w:rsidRPr="00E7665F">
        <w:rPr>
          <w:rFonts w:ascii="Arial" w:hAnsi="Arial" w:cs="Arial"/>
          <w:sz w:val="20"/>
          <w:szCs w:val="20"/>
        </w:rPr>
        <w:t>…</w:t>
      </w:r>
    </w:p>
    <w:p w:rsidR="00E653FF" w:rsidRDefault="00EA63E6" w:rsidP="00EA63E6">
      <w:pPr>
        <w:autoSpaceDE w:val="0"/>
        <w:spacing w:line="240" w:lineRule="auto"/>
        <w:jc w:val="right"/>
        <w:rPr>
          <w:color w:val="auto"/>
        </w:rPr>
      </w:pPr>
      <w:r>
        <w:rPr>
          <w:color w:val="auto"/>
        </w:rPr>
        <w:t>D’après le site Wikipédia.</w:t>
      </w:r>
    </w:p>
    <w:p w:rsidR="00FD0BAA" w:rsidRDefault="00FD0BAA" w:rsidP="00EA63E6">
      <w:pPr>
        <w:autoSpaceDE w:val="0"/>
        <w:spacing w:line="240" w:lineRule="auto"/>
        <w:jc w:val="right"/>
        <w:rPr>
          <w:color w:val="auto"/>
        </w:rPr>
      </w:pPr>
    </w:p>
    <w:p w:rsidR="003B4077" w:rsidRPr="00FD0BAA" w:rsidRDefault="00E7665F">
      <w:pPr>
        <w:autoSpaceDE w:val="0"/>
        <w:spacing w:line="240" w:lineRule="auto"/>
        <w:rPr>
          <w:b/>
          <w:color w:val="auto"/>
        </w:rPr>
      </w:pPr>
      <w:r w:rsidRPr="00FD0BAA">
        <w:rPr>
          <w:b/>
          <w:color w:val="auto"/>
        </w:rPr>
        <w:t xml:space="preserve">On souhaite </w:t>
      </w:r>
      <w:r w:rsidR="00802024" w:rsidRPr="00FD0BAA">
        <w:rPr>
          <w:b/>
          <w:color w:val="auto"/>
        </w:rPr>
        <w:t xml:space="preserve">mesurer </w:t>
      </w:r>
      <w:r w:rsidR="00CB028D" w:rsidRPr="00FD0BAA">
        <w:rPr>
          <w:b/>
          <w:color w:val="auto"/>
        </w:rPr>
        <w:t xml:space="preserve">la </w:t>
      </w:r>
      <w:r w:rsidR="00D056A4" w:rsidRPr="00FD0BAA">
        <w:rPr>
          <w:b/>
          <w:color w:val="auto"/>
        </w:rPr>
        <w:t xml:space="preserve">largeur </w:t>
      </w:r>
      <w:r w:rsidR="00CB028D" w:rsidRPr="00FD0BAA">
        <w:rPr>
          <w:b/>
          <w:color w:val="auto"/>
        </w:rPr>
        <w:t xml:space="preserve">de la maille </w:t>
      </w:r>
      <w:r w:rsidR="00802024" w:rsidRPr="00FD0BAA">
        <w:rPr>
          <w:b/>
          <w:color w:val="auto"/>
        </w:rPr>
        <w:t xml:space="preserve">d’un tamis </w:t>
      </w:r>
      <w:r w:rsidR="00CB028D" w:rsidRPr="00FD0BAA">
        <w:rPr>
          <w:b/>
          <w:sz w:val="24"/>
        </w:rPr>
        <w:t>(</w:t>
      </w:r>
      <w:r w:rsidR="00CB028D" w:rsidRPr="00FD0BAA">
        <w:rPr>
          <w:b/>
        </w:rPr>
        <w:t xml:space="preserve">sorte de grille) </w:t>
      </w:r>
      <w:r w:rsidR="00802024" w:rsidRPr="00FD0BAA">
        <w:rPr>
          <w:b/>
          <w:color w:val="auto"/>
        </w:rPr>
        <w:t>du laboratoire</w:t>
      </w:r>
      <w:r w:rsidRPr="00FD0BAA">
        <w:rPr>
          <w:b/>
          <w:color w:val="auto"/>
        </w:rPr>
        <w:t xml:space="preserve"> à l’aide de cette méthode.</w:t>
      </w:r>
    </w:p>
    <w:p w:rsidR="00844C70" w:rsidRPr="00F44793" w:rsidRDefault="00844C70">
      <w:pPr>
        <w:autoSpaceDE w:val="0"/>
        <w:spacing w:line="240" w:lineRule="auto"/>
        <w:rPr>
          <w:b/>
          <w:u w:val="single"/>
        </w:rPr>
      </w:pPr>
    </w:p>
    <w:p w:rsidR="00E653FF" w:rsidRDefault="00E653FF" w:rsidP="00E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rPr>
          <w:b/>
        </w:rPr>
      </w:pPr>
      <w:r w:rsidRPr="00A6541E">
        <w:rPr>
          <w:b/>
        </w:rPr>
        <w:t>Document 1 : matériel à disposition</w:t>
      </w:r>
    </w:p>
    <w:p w:rsidR="00FD0BAA" w:rsidRPr="00A6541E" w:rsidRDefault="00FD0BAA" w:rsidP="00E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rPr>
          <w:b/>
        </w:rPr>
      </w:pPr>
    </w:p>
    <w:p w:rsidR="00E653FF" w:rsidRPr="00A6541E" w:rsidRDefault="00E653FF" w:rsidP="00E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</w:pPr>
      <w:r w:rsidRPr="00A6541E">
        <w:t>•</w:t>
      </w:r>
      <w:r w:rsidRPr="00A6541E">
        <w:tab/>
        <w:t xml:space="preserve"> diode laser</w:t>
      </w:r>
      <w:r w:rsidR="009E552E" w:rsidRPr="00A6541E">
        <w:t xml:space="preserve"> de longueur d’onde non connue</w:t>
      </w:r>
      <w:bookmarkStart w:id="0" w:name="_GoBack"/>
      <w:bookmarkEnd w:id="0"/>
    </w:p>
    <w:p w:rsidR="00E653FF" w:rsidRPr="00A6541E" w:rsidRDefault="00E653FF" w:rsidP="00E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</w:pPr>
      <w:r w:rsidRPr="00A6541E">
        <w:t>•</w:t>
      </w:r>
      <w:r w:rsidRPr="00A6541E">
        <w:tab/>
        <w:t xml:space="preserve"> </w:t>
      </w:r>
      <w:r w:rsidR="009E552E" w:rsidRPr="00A6541E">
        <w:t>support-</w:t>
      </w:r>
      <w:r w:rsidRPr="00A6541E">
        <w:t>élévateur</w:t>
      </w:r>
    </w:p>
    <w:p w:rsidR="00E653FF" w:rsidRPr="00A6541E" w:rsidRDefault="00E653FF" w:rsidP="00E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</w:pPr>
      <w:r w:rsidRPr="00A6541E">
        <w:t>•</w:t>
      </w:r>
      <w:r w:rsidRPr="00A6541E">
        <w:tab/>
        <w:t xml:space="preserve"> mètre ruban</w:t>
      </w:r>
    </w:p>
    <w:p w:rsidR="00E653FF" w:rsidRPr="00A6541E" w:rsidRDefault="00E653FF" w:rsidP="00E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</w:pPr>
      <w:r w:rsidRPr="00A6541E">
        <w:t>•</w:t>
      </w:r>
      <w:r w:rsidRPr="00A6541E">
        <w:tab/>
        <w:t xml:space="preserve"> fils calibr</w:t>
      </w:r>
      <w:r w:rsidR="009E552E" w:rsidRPr="00A6541E">
        <w:t>é</w:t>
      </w:r>
      <w:r w:rsidRPr="00A6541E">
        <w:t>s de diamètres 40, 60, 80, 100 et 120 µm fix</w:t>
      </w:r>
      <w:r w:rsidR="009E552E" w:rsidRPr="00A6541E">
        <w:t>é</w:t>
      </w:r>
      <w:r w:rsidRPr="00A6541E">
        <w:t>s sur diapositives</w:t>
      </w:r>
    </w:p>
    <w:p w:rsidR="00E653FF" w:rsidRPr="00A6541E" w:rsidRDefault="00E653FF" w:rsidP="00E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</w:pPr>
      <w:r w:rsidRPr="00A6541E">
        <w:t xml:space="preserve">• </w:t>
      </w:r>
      <w:r w:rsidR="00CB028D" w:rsidRPr="00A6541E">
        <w:t xml:space="preserve">tamis dont la </w:t>
      </w:r>
      <w:r w:rsidR="00EA63E6">
        <w:t>largeur</w:t>
      </w:r>
      <w:r w:rsidR="00CB028D" w:rsidRPr="00A6541E">
        <w:t xml:space="preserve"> de la maille est cachée</w:t>
      </w:r>
    </w:p>
    <w:p w:rsidR="00E653FF" w:rsidRPr="00A6541E" w:rsidRDefault="00E653FF" w:rsidP="00E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</w:pPr>
      <w:r w:rsidRPr="00A6541E">
        <w:t>•</w:t>
      </w:r>
      <w:r w:rsidRPr="00A6541E">
        <w:tab/>
        <w:t xml:space="preserve"> support porte-diapositive</w:t>
      </w:r>
    </w:p>
    <w:p w:rsidR="009E552E" w:rsidRPr="00A6541E" w:rsidRDefault="009E552E" w:rsidP="00E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</w:pPr>
      <w:r w:rsidRPr="00A6541E">
        <w:t>• écran</w:t>
      </w:r>
    </w:p>
    <w:p w:rsidR="00E653FF" w:rsidRPr="00A6541E" w:rsidRDefault="00E653FF" w:rsidP="00E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</w:pPr>
      <w:r w:rsidRPr="00A6541E">
        <w:t>• règle</w:t>
      </w:r>
    </w:p>
    <w:p w:rsidR="00E653FF" w:rsidRPr="00A6541E" w:rsidRDefault="00E653FF" w:rsidP="00E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</w:pPr>
      <w:r w:rsidRPr="00A6541E">
        <w:t>•</w:t>
      </w:r>
      <w:r w:rsidRPr="00A6541E">
        <w:tab/>
        <w:t xml:space="preserve"> ordinateur avec un logiciel tableur-grapheur et sa notice simplifiée</w:t>
      </w:r>
    </w:p>
    <w:p w:rsidR="004D6D5E" w:rsidRDefault="004D6D5E">
      <w:pPr>
        <w:autoSpaceDE w:val="0"/>
        <w:spacing w:line="240" w:lineRule="auto"/>
        <w:rPr>
          <w:b/>
          <w:u w:val="single"/>
        </w:rPr>
      </w:pPr>
    </w:p>
    <w:p w:rsidR="00CF769D" w:rsidRDefault="00CF769D">
      <w:pPr>
        <w:autoSpaceDE w:val="0"/>
        <w:spacing w:line="240" w:lineRule="auto"/>
        <w:rPr>
          <w:b/>
          <w:u w:val="single"/>
        </w:rPr>
      </w:pPr>
    </w:p>
    <w:p w:rsidR="004D6D5E" w:rsidRDefault="004D6D5E" w:rsidP="004D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rPr>
          <w:b/>
        </w:rPr>
      </w:pPr>
      <w:r>
        <w:rPr>
          <w:b/>
        </w:rPr>
        <w:t>Document 2 : figure</w:t>
      </w:r>
      <w:r w:rsidR="00A66CEC">
        <w:rPr>
          <w:b/>
        </w:rPr>
        <w:t>s</w:t>
      </w:r>
      <w:r>
        <w:rPr>
          <w:b/>
        </w:rPr>
        <w:t xml:space="preserve"> de diffraction</w:t>
      </w:r>
      <w:r w:rsidR="00FB31D8">
        <w:rPr>
          <w:b/>
        </w:rPr>
        <w:t xml:space="preserve"> </w:t>
      </w:r>
      <w:r w:rsidR="00B515FD">
        <w:rPr>
          <w:b/>
        </w:rPr>
        <w:t xml:space="preserve">pour une maille et un fil de même </w:t>
      </w:r>
      <w:r w:rsidR="008C05F7">
        <w:rPr>
          <w:b/>
        </w:rPr>
        <w:t>largeur</w:t>
      </w:r>
    </w:p>
    <w:p w:rsidR="00FD0BAA" w:rsidRDefault="00FD0BAA" w:rsidP="004D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rPr>
          <w:b/>
        </w:rPr>
      </w:pPr>
    </w:p>
    <w:p w:rsidR="00FD0BAA" w:rsidRDefault="00FD0BAA" w:rsidP="004D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rPr>
          <w:b/>
        </w:rPr>
      </w:pPr>
    </w:p>
    <w:p w:rsidR="00FB31D8" w:rsidRDefault="00FB31D8" w:rsidP="004D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44450</wp:posOffset>
            </wp:positionV>
            <wp:extent cx="1201420" cy="119888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1D8" w:rsidRDefault="00FB31D8" w:rsidP="004D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</w:pPr>
    </w:p>
    <w:p w:rsidR="008C05F7" w:rsidRDefault="00FB31D8" w:rsidP="004D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</w:pPr>
      <w:r w:rsidRPr="00FB31D8">
        <w:t>L</w:t>
      </w:r>
      <w:r>
        <w:t> :</w:t>
      </w:r>
      <w:r w:rsidRPr="00FB31D8">
        <w:t xml:space="preserve"> </w:t>
      </w:r>
      <w:r w:rsidR="008C05F7">
        <w:t>largeur</w:t>
      </w:r>
      <w:r w:rsidRPr="00FB31D8">
        <w:t xml:space="preserve"> de la tache centrale</w:t>
      </w:r>
      <w:r>
        <w:t xml:space="preserve"> entre les </w:t>
      </w:r>
    </w:p>
    <w:p w:rsidR="004D6D5E" w:rsidRPr="00FB31D8" w:rsidRDefault="00FB31D8" w:rsidP="004D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</w:pPr>
      <w:r>
        <w:t xml:space="preserve">deux </w:t>
      </w:r>
      <w:r w:rsidR="00BA4FD7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96.95pt;margin-top:2.8pt;width:187.75pt;height:17.3pt;z-index:25167360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A6541E" w:rsidRPr="00A6541E" w:rsidRDefault="00A6541E">
                  <w:pPr>
                    <w:rPr>
                      <w:sz w:val="16"/>
                      <w:szCs w:val="16"/>
                    </w:rPr>
                  </w:pPr>
                  <w:r w:rsidRPr="00A6541E">
                    <w:rPr>
                      <w:sz w:val="16"/>
                      <w:szCs w:val="16"/>
                    </w:rPr>
                    <w:t>Exemple de tache de diffraction pour une maille</w:t>
                  </w:r>
                </w:p>
              </w:txbxContent>
            </v:textbox>
          </v:shape>
        </w:pict>
      </w:r>
      <w:r w:rsidR="00BA4FD7">
        <w:rPr>
          <w:b/>
          <w:noProof/>
          <w:color w:val="auto"/>
          <w:sz w:val="24"/>
          <w:szCs w:val="24"/>
          <w:u w:val="single"/>
          <w:lang w:eastAsia="fr-FR"/>
        </w:rPr>
        <w:pict>
          <v:group id="_x0000_s1031" style="position:absolute;left:0;text-align:left;margin-left:233.35pt;margin-top:6.9pt;width:89.05pt;height:80.25pt;z-index:251658240;mso-position-horizontal-relative:text;mso-position-vertical-relative:text" coordorigin="5295,8190" coordsize="3836,6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5295;top:8190;width:1;height:585" o:connectortype="straight">
              <v:stroke dashstyle="1 1" endcap="round"/>
            </v:shape>
            <v:shape id="_x0000_s1033" type="#_x0000_t32" style="position:absolute;left:6300;top:8190;width:1;height:585" o:connectortype="straight">
              <v:stroke dashstyle="1 1" endcap="round"/>
            </v:shape>
            <v:shape id="_x0000_s1034" type="#_x0000_t32" style="position:absolute;left:5295;top:8775;width:1005;height:0" o:connectortype="straight">
              <v:stroke startarrow="block" endarrow="block"/>
            </v:shape>
            <v:shape id="_x0000_s1035" type="#_x0000_t202" style="position:absolute;left:5504;top:8430;width:3627;height:420;mso-width-percent:400;mso-height-percent:200;mso-width-percent:400;mso-height-percent:200;mso-width-relative:margin;mso-height-relative:margin" filled="f" stroked="f">
              <v:textbox style="mso-next-textbox:#_x0000_s1035">
                <w:txbxContent>
                  <w:p w:rsidR="00FB31D8" w:rsidRDefault="00FB31D8" w:rsidP="004D6D5E"/>
                  <w:p w:rsidR="00FB31D8" w:rsidRDefault="00FB31D8" w:rsidP="004D6D5E"/>
                  <w:p w:rsidR="004D6D5E" w:rsidRDefault="004D6D5E" w:rsidP="004D6D5E">
                    <w:r>
                      <w:t>L</w:t>
                    </w:r>
                  </w:p>
                </w:txbxContent>
              </v:textbox>
            </v:shape>
          </v:group>
        </w:pict>
      </w:r>
      <w:r>
        <w:t>premières extinctions.</w:t>
      </w:r>
    </w:p>
    <w:p w:rsidR="004D6D5E" w:rsidRDefault="00802024" w:rsidP="004D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4518660</wp:posOffset>
            </wp:positionV>
            <wp:extent cx="2176145" cy="2176145"/>
            <wp:effectExtent l="19050" t="0" r="0" b="0"/>
            <wp:wrapNone/>
            <wp:docPr id="1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D5E" w:rsidRDefault="004D6D5E" w:rsidP="004D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rPr>
          <w:b/>
        </w:rPr>
      </w:pPr>
    </w:p>
    <w:p w:rsidR="00A6541E" w:rsidRPr="00B515FD" w:rsidRDefault="00802024" w:rsidP="004D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</w:pPr>
      <w:r w:rsidRPr="00B515FD">
        <w:rPr>
          <w:noProof/>
          <w:color w:val="auto"/>
          <w:sz w:val="24"/>
          <w:szCs w:val="24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4518660</wp:posOffset>
            </wp:positionV>
            <wp:extent cx="2176145" cy="2176145"/>
            <wp:effectExtent l="19050" t="0" r="0" b="0"/>
            <wp:wrapNone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541E" w:rsidRPr="00B515FD">
        <w:t xml:space="preserve">La </w:t>
      </w:r>
      <w:r w:rsidR="00EA63E6">
        <w:t>largeur</w:t>
      </w:r>
      <w:r w:rsidR="00A6541E" w:rsidRPr="00B515FD">
        <w:t xml:space="preserve"> de la tache centrale de </w:t>
      </w:r>
    </w:p>
    <w:p w:rsidR="00B515FD" w:rsidRPr="00B515FD" w:rsidRDefault="00A6541E" w:rsidP="004D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</w:pPr>
      <w:proofErr w:type="gramStart"/>
      <w:r w:rsidRPr="00B515FD">
        <w:t>diffraction</w:t>
      </w:r>
      <w:proofErr w:type="gramEnd"/>
      <w:r w:rsidRPr="00B515FD">
        <w:t xml:space="preserve"> ne dépend </w:t>
      </w:r>
      <w:r w:rsidR="00B515FD" w:rsidRPr="00B515FD">
        <w:t xml:space="preserve">que de la </w:t>
      </w:r>
      <w:r w:rsidR="00EA63E6">
        <w:t>largeur</w:t>
      </w:r>
      <w:r w:rsidR="00B515FD" w:rsidRPr="00B515FD">
        <w:t xml:space="preserve"> </w:t>
      </w:r>
    </w:p>
    <w:p w:rsidR="00B515FD" w:rsidRDefault="00B515FD" w:rsidP="004D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</w:pPr>
      <w:proofErr w:type="gramStart"/>
      <w:r w:rsidRPr="00B515FD">
        <w:t>d</w:t>
      </w:r>
      <w:r w:rsidR="00A6541E" w:rsidRPr="00B515FD">
        <w:t>e</w:t>
      </w:r>
      <w:proofErr w:type="gramEnd"/>
      <w:r w:rsidR="00A6541E" w:rsidRPr="00B515FD">
        <w:t xml:space="preserve"> l’objet </w:t>
      </w:r>
      <w:r>
        <w:t xml:space="preserve">ou de l’ouverture pour une </w:t>
      </w:r>
    </w:p>
    <w:p w:rsidR="00802024" w:rsidRDefault="00B515FD" w:rsidP="004D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rPr>
          <w:b/>
        </w:rPr>
      </w:pPr>
      <w:r>
        <w:t xml:space="preserve">longueur d’onde et </w:t>
      </w:r>
      <w:r w:rsidR="00BA4FD7">
        <w:rPr>
          <w:b/>
          <w:noProof/>
          <w:lang w:eastAsia="fr-FR"/>
        </w:rPr>
        <w:pict>
          <v:shape id="_x0000_s1048" type="#_x0000_t202" style="position:absolute;left:0;text-align:left;margin-left:389.9pt;margin-top:11.25pt;width:94.8pt;height:31.85pt;z-index:251674624;mso-position-horizontal-relative:text;mso-position-vertical-relative:text;mso-width-relative:margin;mso-height-relative:margin" stroked="f">
            <v:textbox>
              <w:txbxContent>
                <w:p w:rsidR="00A6541E" w:rsidRPr="00A6541E" w:rsidRDefault="00A6541E" w:rsidP="00A6541E">
                  <w:pPr>
                    <w:rPr>
                      <w:sz w:val="16"/>
                      <w:szCs w:val="16"/>
                    </w:rPr>
                  </w:pPr>
                  <w:r w:rsidRPr="00A6541E">
                    <w:rPr>
                      <w:sz w:val="16"/>
                      <w:szCs w:val="16"/>
                    </w:rPr>
                    <w:t xml:space="preserve">Exemple de tache de diffraction pour </w:t>
                  </w:r>
                  <w:r>
                    <w:rPr>
                      <w:sz w:val="16"/>
                      <w:szCs w:val="16"/>
                    </w:rPr>
                    <w:t>un fil</w:t>
                  </w:r>
                </w:p>
              </w:txbxContent>
            </v:textbox>
          </v:shape>
        </w:pict>
      </w:r>
      <w:r w:rsidR="00BA4FD7">
        <w:rPr>
          <w:b/>
          <w:noProof/>
          <w:lang w:eastAsia="fr-FR"/>
        </w:rPr>
        <w:pict>
          <v:group id="_x0000_s1042" style="position:absolute;left:0;text-align:left;margin-left:283.15pt;margin-top:11.25pt;width:89.05pt;height:42.55pt;z-index:251671552;mso-position-horizontal-relative:text;mso-position-vertical-relative:text" coordorigin="5295,8190" coordsize="3836,660">
            <v:shape id="_x0000_s1043" type="#_x0000_t32" style="position:absolute;left:5295;top:8190;width:1;height:585" o:connectortype="straight">
              <v:stroke dashstyle="1 1" endcap="round"/>
            </v:shape>
            <v:shape id="_x0000_s1044" type="#_x0000_t32" style="position:absolute;left:6300;top:8190;width:1;height:585" o:connectortype="straight">
              <v:stroke dashstyle="1 1" endcap="round"/>
            </v:shape>
            <v:shape id="_x0000_s1045" type="#_x0000_t32" style="position:absolute;left:5295;top:8775;width:1005;height:0" o:connectortype="straight">
              <v:stroke startarrow="block" endarrow="block"/>
            </v:shape>
            <v:shape id="_x0000_s1046" type="#_x0000_t202" style="position:absolute;left:5504;top:8430;width:3627;height:420;mso-width-percent:400;mso-height-percent:200;mso-width-percent:400;mso-height-percent:200;mso-width-relative:margin;mso-height-relative:margin" filled="f" stroked="f">
              <v:textbox style="mso-next-textbox:#_x0000_s1046">
                <w:txbxContent>
                  <w:p w:rsidR="00A6541E" w:rsidRDefault="00A6541E" w:rsidP="00A6541E">
                    <w:r>
                      <w:t>L</w:t>
                    </w:r>
                  </w:p>
                </w:txbxContent>
              </v:textbox>
            </v:shape>
          </v:group>
        </w:pict>
      </w:r>
      <w:r>
        <w:t xml:space="preserve">une distance à l’écran </w:t>
      </w:r>
    </w:p>
    <w:p w:rsidR="00A66CEC" w:rsidRPr="00B515FD" w:rsidRDefault="00A6541E" w:rsidP="004D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</w:pPr>
      <w:r w:rsidRPr="00B515FD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2509993</wp:posOffset>
            </wp:positionH>
            <wp:positionV relativeFrom="paragraph">
              <wp:posOffset>33640</wp:posOffset>
            </wp:positionV>
            <wp:extent cx="2515752" cy="199892"/>
            <wp:effectExtent l="19050" t="0" r="0" b="0"/>
            <wp:wrapNone/>
            <wp:docPr id="3" name="Image 1" descr="http://byfiles.storage.live.com/y1pSeYAwfxknP7GWEVlJbL2vOwG_I-sLPnfRM10Pb_uYmWnnxj1YNGxQBffIdjP7UdN7a_ilnN1m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yfiles.storage.live.com/y1pSeYAwfxknP7GWEVlJbL2vOwG_I-sLPnfRM10Pb_uYmWnnxj1YNGxQBffIdjP7UdN7a_ilnN1mh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2000" b="7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752" cy="19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515FD" w:rsidRPr="00B515FD">
        <w:t>données</w:t>
      </w:r>
      <w:proofErr w:type="gramEnd"/>
      <w:r w:rsidR="00B515FD">
        <w:t>.</w:t>
      </w:r>
    </w:p>
    <w:p w:rsidR="00A66CEC" w:rsidRDefault="00A66CEC" w:rsidP="004D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rPr>
          <w:b/>
        </w:rPr>
      </w:pPr>
    </w:p>
    <w:p w:rsidR="00A66CEC" w:rsidRDefault="00A66CEC" w:rsidP="004D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rPr>
          <w:b/>
        </w:rPr>
      </w:pPr>
    </w:p>
    <w:p w:rsidR="00FD0BAA" w:rsidRDefault="00FD0BAA" w:rsidP="004D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rPr>
          <w:b/>
        </w:rPr>
      </w:pPr>
    </w:p>
    <w:p w:rsidR="00FD0BAA" w:rsidRDefault="00FD0BAA" w:rsidP="004D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rPr>
          <w:b/>
        </w:rPr>
      </w:pPr>
    </w:p>
    <w:p w:rsidR="004D6D5E" w:rsidRDefault="004D6D5E">
      <w:pPr>
        <w:autoSpaceDE w:val="0"/>
        <w:spacing w:line="240" w:lineRule="auto"/>
        <w:rPr>
          <w:b/>
        </w:rPr>
      </w:pPr>
    </w:p>
    <w:p w:rsidR="00CF769D" w:rsidRDefault="00CF769D">
      <w:pPr>
        <w:autoSpaceDE w:val="0"/>
        <w:spacing w:line="240" w:lineRule="auto"/>
        <w:rPr>
          <w:b/>
        </w:rPr>
      </w:pPr>
    </w:p>
    <w:p w:rsidR="00CF769D" w:rsidRDefault="00CF769D">
      <w:pPr>
        <w:autoSpaceDE w:val="0"/>
        <w:spacing w:line="240" w:lineRule="auto"/>
        <w:rPr>
          <w:b/>
        </w:rPr>
      </w:pPr>
    </w:p>
    <w:p w:rsidR="00CF769D" w:rsidRDefault="00CF769D">
      <w:pPr>
        <w:autoSpaceDE w:val="0"/>
        <w:spacing w:line="240" w:lineRule="auto"/>
        <w:rPr>
          <w:b/>
        </w:rPr>
      </w:pPr>
    </w:p>
    <w:p w:rsidR="00844C70" w:rsidRDefault="00053D93">
      <w:pPr>
        <w:autoSpaceDE w:val="0"/>
        <w:spacing w:line="240" w:lineRule="auto"/>
        <w:rPr>
          <w:b/>
          <w:color w:val="auto"/>
          <w:sz w:val="24"/>
          <w:szCs w:val="24"/>
          <w:u w:val="single"/>
        </w:rPr>
      </w:pPr>
      <w:r w:rsidRPr="00F44793">
        <w:rPr>
          <w:b/>
          <w:color w:val="auto"/>
          <w:sz w:val="24"/>
          <w:szCs w:val="24"/>
          <w:u w:val="single"/>
        </w:rPr>
        <w:t>T</w:t>
      </w:r>
      <w:r w:rsidR="009345BE" w:rsidRPr="00F44793">
        <w:rPr>
          <w:b/>
          <w:color w:val="auto"/>
          <w:sz w:val="24"/>
          <w:szCs w:val="24"/>
          <w:u w:val="single"/>
        </w:rPr>
        <w:t>ravail à effectuer</w:t>
      </w:r>
    </w:p>
    <w:p w:rsidR="00CF769D" w:rsidRPr="00F44793" w:rsidRDefault="00CF769D">
      <w:pPr>
        <w:autoSpaceDE w:val="0"/>
        <w:spacing w:line="240" w:lineRule="auto"/>
        <w:rPr>
          <w:b/>
          <w:color w:val="auto"/>
          <w:sz w:val="24"/>
          <w:szCs w:val="24"/>
          <w:u w:val="single"/>
        </w:rPr>
      </w:pPr>
    </w:p>
    <w:p w:rsidR="0018001E" w:rsidRPr="00EB6A97" w:rsidRDefault="00A6541E" w:rsidP="0018001E">
      <w:pPr>
        <w:pStyle w:val="Paragraphedeliste"/>
        <w:numPr>
          <w:ilvl w:val="1"/>
          <w:numId w:val="17"/>
        </w:numPr>
        <w:autoSpaceDE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8001E" w:rsidRPr="00EB6A97">
        <w:rPr>
          <w:rFonts w:ascii="Arial" w:hAnsi="Arial" w:cs="Arial"/>
          <w:sz w:val="20"/>
          <w:szCs w:val="20"/>
        </w:rPr>
        <w:t>Quelle(s) précaution(s) faut-il prendre pour utiliser le laser ?</w:t>
      </w:r>
    </w:p>
    <w:p w:rsidR="0018001E" w:rsidRDefault="0018001E" w:rsidP="0079681D">
      <w:pPr>
        <w:autoSpaceDE w:val="0"/>
        <w:spacing w:line="480" w:lineRule="auto"/>
      </w:pPr>
      <w:r w:rsidRPr="00F44793">
        <w:t>.............................................................................................................................................................................</w:t>
      </w:r>
      <w:r w:rsidR="00E62CA8">
        <w:t>..</w:t>
      </w:r>
      <w:r w:rsidRPr="00F44793">
        <w:t>...........................................................................................................................................................................</w:t>
      </w:r>
    </w:p>
    <w:p w:rsidR="00844C70" w:rsidRPr="00EB6A97" w:rsidRDefault="009E552E" w:rsidP="0018001E">
      <w:pPr>
        <w:pStyle w:val="Paragraphedeliste"/>
        <w:numPr>
          <w:ilvl w:val="1"/>
          <w:numId w:val="17"/>
        </w:numPr>
        <w:autoSpaceDE w:val="0"/>
        <w:spacing w:line="240" w:lineRule="auto"/>
        <w:rPr>
          <w:rFonts w:ascii="Arial" w:hAnsi="Arial" w:cs="Arial"/>
          <w:sz w:val="20"/>
          <w:szCs w:val="20"/>
        </w:rPr>
      </w:pPr>
      <w:r w:rsidRPr="00EB6A97">
        <w:rPr>
          <w:rFonts w:ascii="Arial" w:hAnsi="Arial" w:cs="Arial"/>
          <w:sz w:val="20"/>
          <w:szCs w:val="20"/>
        </w:rPr>
        <w:t xml:space="preserve">Schématiser le dispositif expérimental à utiliser pour </w:t>
      </w:r>
      <w:r w:rsidR="0079681D">
        <w:rPr>
          <w:rFonts w:ascii="Arial" w:hAnsi="Arial" w:cs="Arial"/>
          <w:sz w:val="20"/>
          <w:szCs w:val="20"/>
        </w:rPr>
        <w:t xml:space="preserve">afficher la figure de diffraction sur l’écran et ainsi </w:t>
      </w:r>
      <w:r w:rsidR="00E979B5">
        <w:rPr>
          <w:rFonts w:ascii="Arial" w:hAnsi="Arial" w:cs="Arial"/>
          <w:sz w:val="20"/>
          <w:szCs w:val="20"/>
        </w:rPr>
        <w:t>effectuer la mesure</w:t>
      </w:r>
      <w:r w:rsidR="001118A6" w:rsidRPr="00EB6A97">
        <w:rPr>
          <w:rFonts w:ascii="Arial" w:hAnsi="Arial" w:cs="Arial"/>
          <w:sz w:val="20"/>
          <w:szCs w:val="20"/>
        </w:rPr>
        <w:t xml:space="preserve"> de la </w:t>
      </w:r>
      <w:r w:rsidR="00E979B5">
        <w:rPr>
          <w:rFonts w:ascii="Arial" w:hAnsi="Arial" w:cs="Arial"/>
          <w:sz w:val="20"/>
          <w:szCs w:val="20"/>
        </w:rPr>
        <w:t xml:space="preserve">largeur de la </w:t>
      </w:r>
      <w:r w:rsidR="001118A6" w:rsidRPr="00EB6A97">
        <w:rPr>
          <w:rFonts w:ascii="Arial" w:hAnsi="Arial" w:cs="Arial"/>
          <w:sz w:val="20"/>
          <w:szCs w:val="20"/>
        </w:rPr>
        <w:t xml:space="preserve">tache centrale </w:t>
      </w:r>
      <w:r w:rsidR="00CB028D" w:rsidRPr="00EB6A97">
        <w:rPr>
          <w:rFonts w:ascii="Arial" w:hAnsi="Arial" w:cs="Arial"/>
          <w:sz w:val="20"/>
          <w:szCs w:val="20"/>
        </w:rPr>
        <w:t>pour un des différents fils disponibles</w:t>
      </w:r>
      <w:r w:rsidRPr="00EB6A97">
        <w:rPr>
          <w:rFonts w:ascii="Arial" w:hAnsi="Arial" w:cs="Arial"/>
          <w:sz w:val="20"/>
          <w:szCs w:val="20"/>
        </w:rPr>
        <w:t xml:space="preserve">. On notera D la distance </w:t>
      </w:r>
      <w:r w:rsidR="00CB028D" w:rsidRPr="00EB6A97">
        <w:rPr>
          <w:rFonts w:ascii="Arial" w:hAnsi="Arial" w:cs="Arial"/>
          <w:sz w:val="20"/>
          <w:szCs w:val="20"/>
        </w:rPr>
        <w:t>entre le fil</w:t>
      </w:r>
      <w:r w:rsidRPr="00EB6A97">
        <w:rPr>
          <w:rFonts w:ascii="Arial" w:hAnsi="Arial" w:cs="Arial"/>
          <w:sz w:val="20"/>
          <w:szCs w:val="20"/>
        </w:rPr>
        <w:t xml:space="preserve"> et l’écran, </w:t>
      </w:r>
      <w:r w:rsidR="001118A6" w:rsidRPr="00EB6A97">
        <w:rPr>
          <w:rFonts w:ascii="Arial" w:hAnsi="Arial" w:cs="Arial"/>
          <w:sz w:val="20"/>
          <w:szCs w:val="20"/>
        </w:rPr>
        <w:t xml:space="preserve">L celle entre les deux premières extinctions et a </w:t>
      </w:r>
      <w:r w:rsidR="0079681D">
        <w:rPr>
          <w:rFonts w:ascii="Arial" w:hAnsi="Arial" w:cs="Arial"/>
          <w:sz w:val="20"/>
          <w:szCs w:val="20"/>
        </w:rPr>
        <w:t>le diamètre du fil</w:t>
      </w:r>
      <w:r w:rsidR="001118A6" w:rsidRPr="00EB6A97">
        <w:rPr>
          <w:rFonts w:ascii="Arial" w:hAnsi="Arial" w:cs="Arial"/>
          <w:sz w:val="20"/>
          <w:szCs w:val="20"/>
        </w:rPr>
        <w:t>.</w:t>
      </w:r>
    </w:p>
    <w:p w:rsidR="00E7665F" w:rsidRDefault="00E7665F" w:rsidP="00180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:rsidR="0018001E" w:rsidRDefault="0018001E" w:rsidP="00180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:rsidR="0018001E" w:rsidRDefault="0018001E" w:rsidP="00180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:rsidR="0018001E" w:rsidRDefault="0018001E" w:rsidP="00180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:rsidR="0018001E" w:rsidRDefault="0018001E" w:rsidP="00180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:rsidR="0018001E" w:rsidRDefault="0018001E" w:rsidP="00180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:rsidR="00D056A4" w:rsidRDefault="00D056A4" w:rsidP="00180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:rsidR="00D056A4" w:rsidRDefault="00D056A4" w:rsidP="00180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:rsidR="00D056A4" w:rsidRDefault="00D056A4" w:rsidP="00180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:rsidR="0018001E" w:rsidRDefault="0018001E" w:rsidP="00180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:rsidR="0018001E" w:rsidRPr="00EB6A97" w:rsidRDefault="0018001E">
      <w:pPr>
        <w:spacing w:line="480" w:lineRule="auto"/>
      </w:pPr>
    </w:p>
    <w:p w:rsidR="00E62CA8" w:rsidRPr="00EB6A97" w:rsidRDefault="00B515FD" w:rsidP="0018001E">
      <w:pPr>
        <w:pStyle w:val="Paragraphedeliste"/>
        <w:numPr>
          <w:ilvl w:val="1"/>
          <w:numId w:val="17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62CA8" w:rsidRPr="00EB6A97">
        <w:rPr>
          <w:rFonts w:ascii="Arial" w:hAnsi="Arial" w:cs="Arial"/>
          <w:sz w:val="20"/>
          <w:szCs w:val="20"/>
        </w:rPr>
        <w:t>Indiquer le p</w:t>
      </w:r>
      <w:r w:rsidR="0018001E" w:rsidRPr="00EB6A97">
        <w:rPr>
          <w:rFonts w:ascii="Arial" w:hAnsi="Arial" w:cs="Arial"/>
          <w:sz w:val="20"/>
          <w:szCs w:val="20"/>
        </w:rPr>
        <w:t>rotocole</w:t>
      </w:r>
      <w:r w:rsidR="00CB028D" w:rsidRPr="00EB6A97">
        <w:rPr>
          <w:rFonts w:ascii="Arial" w:hAnsi="Arial" w:cs="Arial"/>
          <w:sz w:val="20"/>
          <w:szCs w:val="20"/>
        </w:rPr>
        <w:t xml:space="preserve"> permettant de mesurer avec précision</w:t>
      </w:r>
      <w:r w:rsidR="00EB6A97" w:rsidRPr="00EB6A97">
        <w:rPr>
          <w:rFonts w:ascii="Arial" w:hAnsi="Arial" w:cs="Arial"/>
          <w:sz w:val="20"/>
          <w:szCs w:val="20"/>
        </w:rPr>
        <w:t xml:space="preserve"> la </w:t>
      </w:r>
      <w:r w:rsidR="00EA63E6">
        <w:rPr>
          <w:rFonts w:ascii="Arial" w:hAnsi="Arial" w:cs="Arial"/>
          <w:sz w:val="20"/>
          <w:szCs w:val="20"/>
        </w:rPr>
        <w:t>largeur</w:t>
      </w:r>
      <w:r w:rsidR="00EB6A97" w:rsidRPr="00EB6A97">
        <w:rPr>
          <w:rFonts w:ascii="Arial" w:hAnsi="Arial" w:cs="Arial"/>
          <w:sz w:val="20"/>
          <w:szCs w:val="20"/>
        </w:rPr>
        <w:t xml:space="preserve"> de la tache centrale de diffraction.</w:t>
      </w:r>
    </w:p>
    <w:p w:rsidR="00CD66E8" w:rsidRDefault="009345BE" w:rsidP="00D056A4">
      <w:pPr>
        <w:pStyle w:val="Paragraphedeliste"/>
        <w:spacing w:line="480" w:lineRule="auto"/>
        <w:ind w:left="0"/>
      </w:pPr>
      <w:r w:rsidRPr="00F4479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81D">
        <w:t>....................................................</w:t>
      </w:r>
      <w:r w:rsidR="00D056A4" w:rsidRPr="00D056A4">
        <w:t xml:space="preserve"> </w:t>
      </w:r>
      <w:r w:rsidR="00D056A4" w:rsidRPr="00F4479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4FD7">
        <w:rPr>
          <w:noProof/>
          <w:lang w:eastAsia="fr-FR"/>
        </w:rPr>
        <w:pict>
          <v:shape id="Text Box 4" o:spid="_x0000_s1026" type="#_x0000_t202" style="position:absolute;margin-left:.7pt;margin-top:8.9pt;width:507.55pt;height:64.75pt;z-index:25165670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" stroked="f">
            <v:fill opacity="0"/>
            <v:textbox style="mso-next-textbox:#Text Box 4" inset="0,0,0,0">
              <w:txbxContent>
                <w:p w:rsidR="00844C70" w:rsidRDefault="00844C70"/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23"/>
                    <w:gridCol w:w="8266"/>
                  </w:tblGrid>
                  <w:tr w:rsidR="00844C70" w:rsidTr="00CF769D">
                    <w:trPr>
                      <w:trHeight w:val="1020"/>
                    </w:trPr>
                    <w:tc>
                      <w:tcPr>
                        <w:tcW w:w="16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44C70" w:rsidRDefault="009345BE">
                        <w:pPr>
                          <w:shd w:val="clear" w:color="auto" w:fill="BFBFBF"/>
                          <w:snapToGrid w:val="0"/>
                          <w:jc w:val="center"/>
                          <w:rPr>
                            <w:rFonts w:eastAsia="Arial Unicode MS"/>
                            <w:b/>
                          </w:rPr>
                        </w:pPr>
                        <w:r>
                          <w:rPr>
                            <w:rFonts w:eastAsia="Arial Unicode MS"/>
                            <w:b/>
                          </w:rPr>
                          <w:t>APPEL N°1</w:t>
                        </w:r>
                      </w:p>
                      <w:p w:rsidR="00844C70" w:rsidRDefault="00844C70" w:rsidP="00222EF9">
                        <w:pPr>
                          <w:ind w:left="-262"/>
                          <w:rPr>
                            <w:rFonts w:eastAsia="Arial Unicode MS"/>
                            <w:b/>
                          </w:rPr>
                        </w:pPr>
                      </w:p>
                    </w:tc>
                    <w:tc>
                      <w:tcPr>
                        <w:tcW w:w="8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44C70" w:rsidRDefault="00844C70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44C70" w:rsidRDefault="009345BE">
                        <w:pPr>
                          <w:autoSpaceDE w:val="0"/>
                          <w:spacing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Appeler l'évaluateur et lui présenter le </w:t>
                        </w:r>
                        <w:r w:rsidR="0021575B">
                          <w:rPr>
                            <w:b/>
                            <w:bCs/>
                          </w:rPr>
                          <w:t>protocole</w:t>
                        </w:r>
                      </w:p>
                      <w:p w:rsidR="00844C70" w:rsidRDefault="00844C70">
                        <w:pPr>
                          <w:jc w:val="center"/>
                          <w:rPr>
                            <w:rFonts w:eastAsia="Arial Unicode MS"/>
                            <w:b/>
                          </w:rPr>
                        </w:pPr>
                      </w:p>
                    </w:tc>
                  </w:tr>
                </w:tbl>
                <w:p w:rsidR="00844C70" w:rsidRDefault="00844C70"/>
              </w:txbxContent>
            </v:textbox>
            <w10:wrap type="square" side="largest" anchorx="margin"/>
          </v:shape>
        </w:pict>
      </w:r>
      <w:bookmarkStart w:id="1" w:name="__RefHeading__6_1583306583"/>
      <w:bookmarkEnd w:id="1"/>
    </w:p>
    <w:p w:rsidR="00CD66E8" w:rsidRPr="0079681D" w:rsidRDefault="00F40122" w:rsidP="0079681D">
      <w:pPr>
        <w:pStyle w:val="Paragraphedeliste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CD66E8" w:rsidRPr="0079681D">
        <w:rPr>
          <w:rFonts w:ascii="Arial" w:hAnsi="Arial" w:cs="Arial"/>
          <w:sz w:val="20"/>
          <w:szCs w:val="20"/>
        </w:rPr>
        <w:t xml:space="preserve">Mettre en </w:t>
      </w:r>
      <w:r w:rsidR="00B515FD">
        <w:rPr>
          <w:rFonts w:ascii="Arial" w:hAnsi="Arial" w:cs="Arial"/>
          <w:sz w:val="20"/>
          <w:szCs w:val="20"/>
        </w:rPr>
        <w:t>place</w:t>
      </w:r>
      <w:r w:rsidR="00CD66E8" w:rsidRPr="0079681D">
        <w:rPr>
          <w:rFonts w:ascii="Arial" w:hAnsi="Arial" w:cs="Arial"/>
          <w:sz w:val="20"/>
          <w:szCs w:val="20"/>
        </w:rPr>
        <w:t xml:space="preserve"> le dispositif expérimental. On choisira une distance </w:t>
      </w:r>
      <w:r w:rsidR="00B515FD">
        <w:rPr>
          <w:rFonts w:ascii="Arial" w:hAnsi="Arial" w:cs="Arial"/>
          <w:sz w:val="20"/>
          <w:szCs w:val="20"/>
        </w:rPr>
        <w:t xml:space="preserve">entre le fil et l’écran </w:t>
      </w:r>
      <w:r w:rsidR="00CD66E8" w:rsidRPr="0079681D">
        <w:rPr>
          <w:rFonts w:ascii="Arial" w:hAnsi="Arial" w:cs="Arial"/>
          <w:sz w:val="20"/>
          <w:szCs w:val="20"/>
        </w:rPr>
        <w:t>D = 2 m.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623"/>
        <w:gridCol w:w="8266"/>
      </w:tblGrid>
      <w:tr w:rsidR="0079681D" w:rsidTr="00CF769D">
        <w:trPr>
          <w:trHeight w:val="1020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1D" w:rsidRDefault="0079681D" w:rsidP="00575BD8">
            <w:pPr>
              <w:shd w:val="clear" w:color="auto" w:fill="BFBFBF"/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APPEL N°2</w:t>
            </w:r>
          </w:p>
          <w:p w:rsidR="0079681D" w:rsidRDefault="0079681D" w:rsidP="00575BD8">
            <w:pPr>
              <w:ind w:left="-262"/>
              <w:rPr>
                <w:rFonts w:eastAsia="Arial Unicode MS"/>
                <w:b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1D" w:rsidRDefault="0079681D" w:rsidP="00575BD8">
            <w:pPr>
              <w:snapToGrid w:val="0"/>
              <w:jc w:val="center"/>
              <w:rPr>
                <w:b/>
                <w:bCs/>
              </w:rPr>
            </w:pPr>
          </w:p>
          <w:p w:rsidR="0079681D" w:rsidRDefault="0079681D" w:rsidP="00575BD8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Appeler l'évaluateur et lui présenter la mise en place du dispositif</w:t>
            </w:r>
          </w:p>
          <w:p w:rsidR="0079681D" w:rsidRDefault="0079681D" w:rsidP="00575BD8">
            <w:pPr>
              <w:jc w:val="center"/>
              <w:rPr>
                <w:rFonts w:eastAsia="Arial Unicode MS"/>
                <w:b/>
              </w:rPr>
            </w:pPr>
          </w:p>
        </w:tc>
      </w:tr>
    </w:tbl>
    <w:p w:rsidR="0079681D" w:rsidRDefault="0079681D" w:rsidP="0079681D"/>
    <w:p w:rsidR="00D056A4" w:rsidRDefault="00D056A4" w:rsidP="0079681D"/>
    <w:p w:rsidR="00D056A4" w:rsidRDefault="00D056A4" w:rsidP="0079681D"/>
    <w:p w:rsidR="00B515FD" w:rsidRDefault="00CD66E8" w:rsidP="00B515FD">
      <w:pPr>
        <w:spacing w:after="240"/>
        <w:ind w:left="709" w:hanging="425"/>
      </w:pPr>
      <w:r>
        <w:t>2.1. A l’aide des fils disponibles de diamètre a</w:t>
      </w:r>
      <w:r w:rsidR="00213CC1">
        <w:t xml:space="preserve"> et du tableur-grapheur</w:t>
      </w:r>
      <w:r>
        <w:t xml:space="preserve">, construire la courbe d’étalonnage donnant la </w:t>
      </w:r>
      <w:r w:rsidR="00EA63E6">
        <w:t>largeur</w:t>
      </w:r>
      <w:r>
        <w:t xml:space="preserve"> centrale de diffraction en fonction </w:t>
      </w:r>
      <w:r w:rsidR="00213CC1">
        <w:t>de 1/a.</w:t>
      </w:r>
    </w:p>
    <w:p w:rsidR="00B515FD" w:rsidRDefault="00B515FD" w:rsidP="00B515FD">
      <w:pPr>
        <w:spacing w:after="200"/>
        <w:ind w:firstLine="284"/>
      </w:pPr>
      <w:r>
        <w:t>2.</w:t>
      </w:r>
      <w:r w:rsidR="00007E9C">
        <w:t>2.</w:t>
      </w:r>
      <w:r>
        <w:t xml:space="preserve"> Quelle est le type de courbe obtenue ?</w:t>
      </w:r>
    </w:p>
    <w:p w:rsidR="00D056A4" w:rsidRDefault="00B515FD" w:rsidP="00D056A4">
      <w:pPr>
        <w:spacing w:line="480" w:lineRule="auto"/>
      </w:pPr>
      <w:r w:rsidRPr="00EB6A97">
        <w:t>..........................................................................................................................................</w:t>
      </w:r>
      <w:r>
        <w:t>..............................</w:t>
      </w:r>
      <w:r w:rsidR="00D056A4" w:rsidRPr="00D056A4">
        <w:t xml:space="preserve"> </w:t>
      </w:r>
      <w:r w:rsidR="00D056A4" w:rsidRPr="00EB6A97">
        <w:t>..........................................................................................................................................</w:t>
      </w:r>
      <w:r w:rsidR="00D056A4">
        <w:t>..............................</w:t>
      </w:r>
    </w:p>
    <w:p w:rsidR="00CD68CE" w:rsidRDefault="00CD68CE" w:rsidP="00B515FD">
      <w:pPr>
        <w:ind w:firstLine="284"/>
      </w:pPr>
    </w:p>
    <w:p w:rsidR="00CD68CE" w:rsidRDefault="00CD68CE" w:rsidP="00B515FD">
      <w:pPr>
        <w:ind w:firstLine="284"/>
      </w:pPr>
    </w:p>
    <w:p w:rsidR="0079681D" w:rsidRDefault="00B515FD" w:rsidP="00CD68CE">
      <w:pPr>
        <w:spacing w:after="200"/>
        <w:ind w:firstLine="284"/>
      </w:pPr>
      <w:r>
        <w:t>2.</w:t>
      </w:r>
      <w:r w:rsidR="00007E9C">
        <w:t>3</w:t>
      </w:r>
      <w:r>
        <w:t>. Modéliser cette courbe et d</w:t>
      </w:r>
      <w:r w:rsidR="00CD66E8">
        <w:t>onner son équation.</w:t>
      </w:r>
    </w:p>
    <w:p w:rsidR="00114748" w:rsidRDefault="00CD66E8" w:rsidP="00114748">
      <w:pPr>
        <w:spacing w:line="480" w:lineRule="auto"/>
      </w:pPr>
      <w:r w:rsidRPr="00EB6A9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</w:t>
      </w:r>
      <w:r w:rsidR="0079681D">
        <w:t>.....................</w:t>
      </w:r>
      <w:r w:rsidR="00114748">
        <w:t>.....</w:t>
      </w:r>
      <w:r w:rsidR="00114748" w:rsidRPr="00114748">
        <w:t xml:space="preserve"> </w:t>
      </w:r>
      <w:r w:rsidR="00114748" w:rsidRPr="00EB6A97">
        <w:t>.............................................................................................................................................................................</w:t>
      </w:r>
    </w:p>
    <w:p w:rsidR="00B515FD" w:rsidRDefault="00B515FD" w:rsidP="0079681D">
      <w:pPr>
        <w:spacing w:line="480" w:lineRule="auto"/>
      </w:pPr>
    </w:p>
    <w:p w:rsidR="00CD66E8" w:rsidRDefault="00CD66E8" w:rsidP="00CD66E8">
      <w:pPr>
        <w:ind w:left="709" w:hanging="425"/>
      </w:pPr>
    </w:p>
    <w:p w:rsidR="00CD66E8" w:rsidRPr="00EB6A97" w:rsidRDefault="00CD66E8" w:rsidP="00CD68CE">
      <w:pPr>
        <w:spacing w:after="200"/>
        <w:ind w:left="709" w:hanging="425"/>
      </w:pPr>
      <w:r>
        <w:t>2.</w:t>
      </w:r>
      <w:r w:rsidR="00007E9C">
        <w:t>4</w:t>
      </w:r>
      <w:r>
        <w:t xml:space="preserve">. </w:t>
      </w:r>
      <w:r w:rsidR="00B515FD">
        <w:t>A l’aide de la mesure de la</w:t>
      </w:r>
      <w:r w:rsidR="00D056A4">
        <w:t xml:space="preserve"> largeur de la</w:t>
      </w:r>
      <w:r w:rsidR="00B515FD">
        <w:t xml:space="preserve"> tache de diffraction</w:t>
      </w:r>
      <w:r w:rsidR="00D056A4">
        <w:t>,</w:t>
      </w:r>
      <w:r w:rsidR="00B515FD">
        <w:t xml:space="preserve"> de la maille du tamis, e</w:t>
      </w:r>
      <w:r w:rsidR="0079681D">
        <w:t xml:space="preserve">n déduire la valeur de la </w:t>
      </w:r>
      <w:r w:rsidR="00EA63E6">
        <w:t>largeur</w:t>
      </w:r>
      <w:r w:rsidR="0079681D">
        <w:t xml:space="preserve"> de la maille du tamis du laboratoire.</w:t>
      </w:r>
    </w:p>
    <w:p w:rsidR="00114748" w:rsidRDefault="00007E9C" w:rsidP="00114748">
      <w:pPr>
        <w:spacing w:line="480" w:lineRule="auto"/>
      </w:pPr>
      <w:r>
        <w:t>…</w:t>
      </w:r>
      <w:r w:rsidR="009345BE" w:rsidRPr="00EB6A9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3CC1">
        <w:t>...............................</w:t>
      </w:r>
      <w:r w:rsidR="00114748" w:rsidRPr="00EB6A9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4748">
        <w:t>...................................</w:t>
      </w:r>
    </w:p>
    <w:p w:rsidR="00844C70" w:rsidRPr="00EB6A97" w:rsidRDefault="00844C70">
      <w:pPr>
        <w:spacing w:line="480" w:lineRule="auto"/>
      </w:pPr>
    </w:p>
    <w:p w:rsidR="00844C70" w:rsidRPr="00EB6A97" w:rsidRDefault="00844C70">
      <w:pPr>
        <w:rPr>
          <w:b/>
          <w:bCs/>
        </w:rPr>
      </w:pPr>
    </w:p>
    <w:p w:rsidR="00844C70" w:rsidRDefault="00844C70">
      <w:pPr>
        <w:autoSpaceDE w:val="0"/>
        <w:spacing w:line="240" w:lineRule="auto"/>
      </w:pPr>
    </w:p>
    <w:p w:rsidR="00114748" w:rsidRDefault="00114748">
      <w:pPr>
        <w:autoSpaceDE w:val="0"/>
        <w:spacing w:line="240" w:lineRule="auto"/>
      </w:pPr>
    </w:p>
    <w:p w:rsidR="00114748" w:rsidRDefault="00114748">
      <w:pPr>
        <w:autoSpaceDE w:val="0"/>
        <w:spacing w:line="240" w:lineRule="auto"/>
      </w:pPr>
    </w:p>
    <w:p w:rsidR="00114748" w:rsidRDefault="00114748">
      <w:pPr>
        <w:autoSpaceDE w:val="0"/>
        <w:spacing w:line="240" w:lineRule="auto"/>
      </w:pPr>
    </w:p>
    <w:p w:rsidR="00114748" w:rsidRDefault="00114748">
      <w:pPr>
        <w:autoSpaceDE w:val="0"/>
        <w:spacing w:line="240" w:lineRule="auto"/>
      </w:pPr>
    </w:p>
    <w:p w:rsidR="00114748" w:rsidRDefault="00114748">
      <w:pPr>
        <w:autoSpaceDE w:val="0"/>
        <w:spacing w:line="240" w:lineRule="auto"/>
      </w:pPr>
    </w:p>
    <w:p w:rsidR="00114748" w:rsidRPr="00EB6A97" w:rsidRDefault="00114748">
      <w:pPr>
        <w:autoSpaceDE w:val="0"/>
        <w:spacing w:line="240" w:lineRule="auto"/>
      </w:pPr>
    </w:p>
    <w:p w:rsidR="00844C70" w:rsidRPr="00F44793" w:rsidRDefault="00844C70" w:rsidP="00422AE2">
      <w:pPr>
        <w:autoSpaceDE w:val="0"/>
        <w:spacing w:line="480" w:lineRule="auto"/>
      </w:pPr>
    </w:p>
    <w:p w:rsidR="00844C70" w:rsidRPr="00F44793" w:rsidRDefault="0079681D" w:rsidP="0079681D">
      <w:pPr>
        <w:autoSpaceDE w:val="0"/>
        <w:spacing w:line="480" w:lineRule="auto"/>
        <w:jc w:val="center"/>
        <w:rPr>
          <w:b/>
        </w:rPr>
      </w:pPr>
      <w:r>
        <w:rPr>
          <w:b/>
        </w:rPr>
        <w:t>R</w:t>
      </w:r>
      <w:r w:rsidR="009345BE" w:rsidRPr="00F44793">
        <w:rPr>
          <w:b/>
        </w:rPr>
        <w:t>anger la paillasse avant de quitter la salle.</w:t>
      </w:r>
    </w:p>
    <w:p w:rsidR="007B190B" w:rsidRDefault="007B190B">
      <w:pPr>
        <w:suppressAutoHyphens w:val="0"/>
        <w:spacing w:line="24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92357" w:rsidRPr="00F44793" w:rsidRDefault="00EE7CC4" w:rsidP="00222EF9">
      <w:pPr>
        <w:autoSpaceDE w:val="0"/>
        <w:spacing w:line="480" w:lineRule="auto"/>
        <w:rPr>
          <w:b/>
          <w:color w:val="auto"/>
          <w:sz w:val="24"/>
          <w:szCs w:val="24"/>
        </w:rPr>
      </w:pPr>
      <w:r w:rsidRPr="00F44793">
        <w:rPr>
          <w:b/>
          <w:sz w:val="32"/>
          <w:szCs w:val="32"/>
        </w:rPr>
        <w:lastRenderedPageBreak/>
        <w:t>Aide professeur</w:t>
      </w:r>
      <w:r w:rsidR="00222EF9">
        <w:rPr>
          <w:b/>
          <w:sz w:val="32"/>
          <w:szCs w:val="32"/>
        </w:rPr>
        <w:tab/>
      </w:r>
      <w:r w:rsidR="00222EF9">
        <w:rPr>
          <w:b/>
          <w:sz w:val="32"/>
          <w:szCs w:val="32"/>
        </w:rPr>
        <w:tab/>
      </w:r>
      <w:r w:rsidR="00222EF9">
        <w:rPr>
          <w:b/>
          <w:sz w:val="32"/>
          <w:szCs w:val="32"/>
        </w:rPr>
        <w:tab/>
      </w:r>
    </w:p>
    <w:p w:rsidR="00E3542C" w:rsidRPr="004A1807" w:rsidRDefault="00E3542C" w:rsidP="00E3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rFonts w:cs="Arial"/>
          <w:sz w:val="24"/>
          <w:szCs w:val="24"/>
        </w:rPr>
      </w:pPr>
      <w:r w:rsidRPr="004A1807">
        <w:rPr>
          <w:b/>
          <w:sz w:val="28"/>
          <w:szCs w:val="28"/>
        </w:rPr>
        <w:t>Correction</w:t>
      </w:r>
      <w:r w:rsidR="00007E9C">
        <w:rPr>
          <w:b/>
          <w:sz w:val="28"/>
          <w:szCs w:val="28"/>
        </w:rPr>
        <w:t> </w:t>
      </w:r>
      <w:r w:rsidRPr="004A1807">
        <w:rPr>
          <w:b/>
          <w:sz w:val="28"/>
          <w:szCs w:val="28"/>
        </w:rPr>
        <w:t xml:space="preserve">: </w:t>
      </w:r>
      <w:r w:rsidR="00CD68CE">
        <w:rPr>
          <w:b/>
          <w:sz w:val="24"/>
          <w:szCs w:val="24"/>
        </w:rPr>
        <w:t>Mesure d</w:t>
      </w:r>
      <w:r w:rsidR="00D056A4">
        <w:rPr>
          <w:b/>
          <w:sz w:val="24"/>
          <w:szCs w:val="24"/>
        </w:rPr>
        <w:t xml:space="preserve">e la largeur </w:t>
      </w:r>
      <w:r w:rsidR="00CD68CE">
        <w:rPr>
          <w:b/>
          <w:sz w:val="24"/>
          <w:szCs w:val="24"/>
        </w:rPr>
        <w:t>de la maille d’un tamis</w:t>
      </w:r>
    </w:p>
    <w:p w:rsidR="00E3542C" w:rsidRPr="004A1807" w:rsidRDefault="00E3542C" w:rsidP="00E3542C">
      <w:pPr>
        <w:pStyle w:val="Retraitnormal"/>
        <w:ind w:left="1418"/>
        <w:rPr>
          <w:rFonts w:eastAsia="MS Mincho"/>
        </w:rPr>
      </w:pPr>
    </w:p>
    <w:p w:rsidR="00E3542C" w:rsidRDefault="00E3542C" w:rsidP="00E3542C">
      <w:pPr>
        <w:rPr>
          <w:rStyle w:val="Important"/>
          <w:b/>
        </w:rPr>
      </w:pPr>
      <w:r w:rsidRPr="004A1807">
        <w:rPr>
          <w:rStyle w:val="Important"/>
          <w:b/>
        </w:rPr>
        <w:t xml:space="preserve">AIDE </w:t>
      </w:r>
      <w:r w:rsidR="007F0A26" w:rsidRPr="004A1807">
        <w:rPr>
          <w:rStyle w:val="Important"/>
          <w:b/>
        </w:rPr>
        <w:t>À</w:t>
      </w:r>
      <w:r w:rsidRPr="004A1807">
        <w:rPr>
          <w:rStyle w:val="Important"/>
          <w:b/>
        </w:rPr>
        <w:t xml:space="preserve"> L’EVALUATION DE L’ECE BLANC. (</w:t>
      </w:r>
      <w:r w:rsidR="007F0A26" w:rsidRPr="004A1807">
        <w:rPr>
          <w:rStyle w:val="Important"/>
          <w:b/>
        </w:rPr>
        <w:t>Évaluer</w:t>
      </w:r>
      <w:r w:rsidRPr="004A1807">
        <w:rPr>
          <w:rStyle w:val="Important"/>
          <w:b/>
        </w:rPr>
        <w:t xml:space="preserve"> en continu le plus souvent possible, ne pas toujours attendre l’appel de l’élève)</w:t>
      </w:r>
    </w:p>
    <w:p w:rsidR="00694E58" w:rsidRDefault="00694E58" w:rsidP="00E3542C">
      <w:pPr>
        <w:rPr>
          <w:rStyle w:val="Important"/>
          <w:b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519"/>
        <w:gridCol w:w="5093"/>
        <w:gridCol w:w="1506"/>
        <w:gridCol w:w="1913"/>
      </w:tblGrid>
      <w:tr w:rsidR="00694E58" w:rsidTr="00CF769D">
        <w:tc>
          <w:tcPr>
            <w:tcW w:w="1519" w:type="dxa"/>
          </w:tcPr>
          <w:p w:rsidR="00694E58" w:rsidRDefault="00694E58" w:rsidP="00E3542C">
            <w:r>
              <w:t>Question</w:t>
            </w:r>
          </w:p>
        </w:tc>
        <w:tc>
          <w:tcPr>
            <w:tcW w:w="5093" w:type="dxa"/>
          </w:tcPr>
          <w:p w:rsidR="00694E58" w:rsidRDefault="00694E58" w:rsidP="00694E58">
            <w:pPr>
              <w:jc w:val="center"/>
            </w:pPr>
            <w:r>
              <w:t>Élément de réponse attendue</w:t>
            </w:r>
          </w:p>
        </w:tc>
        <w:tc>
          <w:tcPr>
            <w:tcW w:w="1506" w:type="dxa"/>
          </w:tcPr>
          <w:p w:rsidR="00694E58" w:rsidRDefault="00694E58" w:rsidP="00D056A4">
            <w:pPr>
              <w:jc w:val="left"/>
            </w:pPr>
            <w:r>
              <w:t>Exemple de coup de pouce apporté</w:t>
            </w:r>
          </w:p>
        </w:tc>
        <w:tc>
          <w:tcPr>
            <w:tcW w:w="1913" w:type="dxa"/>
          </w:tcPr>
          <w:p w:rsidR="00694E58" w:rsidRDefault="00694E58" w:rsidP="00E3542C">
            <w:r>
              <w:t>Compétence évalué</w:t>
            </w:r>
            <w:r w:rsidR="00213CC1">
              <w:t>e</w:t>
            </w:r>
          </w:p>
        </w:tc>
      </w:tr>
      <w:tr w:rsidR="00694E58" w:rsidTr="00CF769D">
        <w:tc>
          <w:tcPr>
            <w:tcW w:w="1519" w:type="dxa"/>
            <w:vAlign w:val="center"/>
          </w:tcPr>
          <w:p w:rsidR="00694E58" w:rsidRDefault="00694E58" w:rsidP="00213CC1">
            <w:pPr>
              <w:jc w:val="center"/>
            </w:pPr>
            <w:r>
              <w:t>1.1.</w:t>
            </w:r>
          </w:p>
        </w:tc>
        <w:tc>
          <w:tcPr>
            <w:tcW w:w="5093" w:type="dxa"/>
          </w:tcPr>
          <w:p w:rsidR="00694E58" w:rsidRDefault="00694E58" w:rsidP="00694E58">
            <w:r>
              <w:t>Il ne faut pas diriger le faisceau laser vers les yeux. Il faut utiliser une paire de lunettes de protection.</w:t>
            </w:r>
          </w:p>
        </w:tc>
        <w:tc>
          <w:tcPr>
            <w:tcW w:w="1506" w:type="dxa"/>
          </w:tcPr>
          <w:p w:rsidR="00694E58" w:rsidRDefault="00694E58" w:rsidP="00E3542C"/>
        </w:tc>
        <w:tc>
          <w:tcPr>
            <w:tcW w:w="1913" w:type="dxa"/>
            <w:vAlign w:val="center"/>
          </w:tcPr>
          <w:p w:rsidR="00694E58" w:rsidRDefault="00694E58" w:rsidP="00213CC1">
            <w:pPr>
              <w:jc w:val="center"/>
            </w:pPr>
            <w:r>
              <w:t>S’approprier</w:t>
            </w:r>
          </w:p>
        </w:tc>
      </w:tr>
      <w:tr w:rsidR="00694E58" w:rsidTr="00CF769D">
        <w:tc>
          <w:tcPr>
            <w:tcW w:w="1519" w:type="dxa"/>
            <w:vAlign w:val="center"/>
          </w:tcPr>
          <w:p w:rsidR="00694E58" w:rsidRDefault="00694E58" w:rsidP="00213CC1">
            <w:pPr>
              <w:jc w:val="center"/>
            </w:pPr>
            <w:r>
              <w:t>1.2.</w:t>
            </w:r>
          </w:p>
        </w:tc>
        <w:tc>
          <w:tcPr>
            <w:tcW w:w="5093" w:type="dxa"/>
          </w:tcPr>
          <w:p w:rsidR="00694E58" w:rsidRDefault="00213CC1" w:rsidP="00E3542C">
            <w:r>
              <w:object w:dxaOrig="14137" w:dyaOrig="5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1in" o:ole="">
                  <v:imagedata r:id="rId16" o:title=""/>
                </v:shape>
                <o:OLEObject Type="Embed" ProgID="PBrush" ShapeID="_x0000_i1025" DrawAspect="Content" ObjectID="_1584971923" r:id="rId17"/>
              </w:object>
            </w:r>
          </w:p>
        </w:tc>
        <w:tc>
          <w:tcPr>
            <w:tcW w:w="1506" w:type="dxa"/>
          </w:tcPr>
          <w:p w:rsidR="00694E58" w:rsidRDefault="00694E58" w:rsidP="00E3542C"/>
        </w:tc>
        <w:tc>
          <w:tcPr>
            <w:tcW w:w="1913" w:type="dxa"/>
            <w:vAlign w:val="center"/>
          </w:tcPr>
          <w:p w:rsidR="00694E58" w:rsidRDefault="00694E58" w:rsidP="00213CC1">
            <w:pPr>
              <w:jc w:val="center"/>
            </w:pPr>
            <w:r>
              <w:t>Analyser</w:t>
            </w:r>
          </w:p>
        </w:tc>
      </w:tr>
      <w:tr w:rsidR="00694E58" w:rsidTr="00CF769D">
        <w:tc>
          <w:tcPr>
            <w:tcW w:w="1519" w:type="dxa"/>
            <w:vAlign w:val="center"/>
          </w:tcPr>
          <w:p w:rsidR="00694E58" w:rsidRDefault="00694E58" w:rsidP="00213CC1">
            <w:pPr>
              <w:jc w:val="center"/>
            </w:pPr>
            <w:r>
              <w:t>1.3.</w:t>
            </w:r>
          </w:p>
        </w:tc>
        <w:tc>
          <w:tcPr>
            <w:tcW w:w="5093" w:type="dxa"/>
          </w:tcPr>
          <w:p w:rsidR="00694E58" w:rsidRDefault="00694E58" w:rsidP="00E3542C">
            <w:r>
              <w:t>Il faut mesurer la distance séparant plusieurs extinctions</w:t>
            </w:r>
            <w:r w:rsidR="00213CC1">
              <w:t xml:space="preserve"> pour avoir une valeur plus précise.</w:t>
            </w:r>
          </w:p>
        </w:tc>
        <w:tc>
          <w:tcPr>
            <w:tcW w:w="1506" w:type="dxa"/>
          </w:tcPr>
          <w:p w:rsidR="00694E58" w:rsidRDefault="00F40122" w:rsidP="00D056A4">
            <w:pPr>
              <w:jc w:val="left"/>
            </w:pPr>
            <w:r>
              <w:t>Insister sur la nécessité d’avoir des valeurs très précises.</w:t>
            </w:r>
          </w:p>
        </w:tc>
        <w:tc>
          <w:tcPr>
            <w:tcW w:w="1913" w:type="dxa"/>
            <w:vAlign w:val="center"/>
          </w:tcPr>
          <w:p w:rsidR="00694E58" w:rsidRDefault="00213CC1" w:rsidP="00213CC1">
            <w:pPr>
              <w:jc w:val="center"/>
            </w:pPr>
            <w:r>
              <w:t>S’approprier</w:t>
            </w:r>
          </w:p>
        </w:tc>
      </w:tr>
      <w:tr w:rsidR="00007E9C" w:rsidTr="00CF769D">
        <w:tc>
          <w:tcPr>
            <w:tcW w:w="1519" w:type="dxa"/>
            <w:vAlign w:val="center"/>
          </w:tcPr>
          <w:p w:rsidR="00007E9C" w:rsidRDefault="00007E9C" w:rsidP="00213CC1">
            <w:pPr>
              <w:jc w:val="center"/>
            </w:pPr>
            <w:r>
              <w:t>1.4.</w:t>
            </w:r>
          </w:p>
        </w:tc>
        <w:tc>
          <w:tcPr>
            <w:tcW w:w="5093" w:type="dxa"/>
          </w:tcPr>
          <w:p w:rsidR="00007E9C" w:rsidRDefault="00F40122" w:rsidP="00E3542C">
            <w:r>
              <w:t>La distance fil-écran doit être de 2 m.</w:t>
            </w:r>
          </w:p>
        </w:tc>
        <w:tc>
          <w:tcPr>
            <w:tcW w:w="1506" w:type="dxa"/>
          </w:tcPr>
          <w:p w:rsidR="00007E9C" w:rsidRDefault="00007E9C" w:rsidP="00E3542C"/>
        </w:tc>
        <w:tc>
          <w:tcPr>
            <w:tcW w:w="1913" w:type="dxa"/>
            <w:vAlign w:val="center"/>
          </w:tcPr>
          <w:p w:rsidR="00007E9C" w:rsidRDefault="00007E9C" w:rsidP="00213CC1">
            <w:pPr>
              <w:jc w:val="center"/>
            </w:pPr>
            <w:r>
              <w:t>Réaliser</w:t>
            </w:r>
          </w:p>
        </w:tc>
      </w:tr>
      <w:tr w:rsidR="00007E9C" w:rsidTr="00CF769D">
        <w:tc>
          <w:tcPr>
            <w:tcW w:w="1519" w:type="dxa"/>
            <w:vAlign w:val="center"/>
          </w:tcPr>
          <w:p w:rsidR="00007E9C" w:rsidRDefault="00007E9C" w:rsidP="00213CC1">
            <w:pPr>
              <w:jc w:val="center"/>
            </w:pPr>
            <w:r>
              <w:t>2.1.</w:t>
            </w:r>
          </w:p>
        </w:tc>
        <w:tc>
          <w:tcPr>
            <w:tcW w:w="5093" w:type="dxa"/>
          </w:tcPr>
          <w:p w:rsidR="00007E9C" w:rsidRDefault="00213CC1" w:rsidP="00E3542C">
            <w:r>
              <w:t>Il faut utiliser le tableur-grapheur, entrer les données mesurées et les représenter avec L en ordonnée et 1/a en abscisse.</w:t>
            </w:r>
          </w:p>
        </w:tc>
        <w:tc>
          <w:tcPr>
            <w:tcW w:w="1506" w:type="dxa"/>
          </w:tcPr>
          <w:p w:rsidR="00007E9C" w:rsidRDefault="00007E9C" w:rsidP="00E3542C"/>
        </w:tc>
        <w:tc>
          <w:tcPr>
            <w:tcW w:w="1913" w:type="dxa"/>
            <w:vAlign w:val="center"/>
          </w:tcPr>
          <w:p w:rsidR="00007E9C" w:rsidRDefault="00213CC1" w:rsidP="00213CC1">
            <w:pPr>
              <w:jc w:val="center"/>
            </w:pPr>
            <w:r>
              <w:t>Réaliser</w:t>
            </w:r>
          </w:p>
        </w:tc>
      </w:tr>
      <w:tr w:rsidR="00007E9C" w:rsidTr="00CF769D">
        <w:tc>
          <w:tcPr>
            <w:tcW w:w="1519" w:type="dxa"/>
            <w:vAlign w:val="center"/>
          </w:tcPr>
          <w:p w:rsidR="00007E9C" w:rsidRDefault="00007E9C" w:rsidP="00213CC1">
            <w:pPr>
              <w:jc w:val="center"/>
            </w:pPr>
            <w:r>
              <w:t>2.2.</w:t>
            </w:r>
          </w:p>
        </w:tc>
        <w:tc>
          <w:tcPr>
            <w:tcW w:w="5093" w:type="dxa"/>
          </w:tcPr>
          <w:p w:rsidR="00007E9C" w:rsidRDefault="00007E9C" w:rsidP="00F40122">
            <w:r>
              <w:t xml:space="preserve">On obtient une droite </w:t>
            </w:r>
            <w:r w:rsidR="00F40122" w:rsidRPr="00F40122">
              <w:rPr>
                <w:b/>
              </w:rPr>
              <w:t>et</w:t>
            </w:r>
            <w:r w:rsidR="00F40122">
              <w:t xml:space="preserve"> elle passe</w:t>
            </w:r>
            <w:r>
              <w:t xml:space="preserve"> par l’origine</w:t>
            </w:r>
            <w:r w:rsidR="00F40122">
              <w:t xml:space="preserve"> du repère</w:t>
            </w:r>
          </w:p>
        </w:tc>
        <w:tc>
          <w:tcPr>
            <w:tcW w:w="1506" w:type="dxa"/>
          </w:tcPr>
          <w:p w:rsidR="00007E9C" w:rsidRDefault="00007E9C" w:rsidP="00E3542C"/>
        </w:tc>
        <w:tc>
          <w:tcPr>
            <w:tcW w:w="1913" w:type="dxa"/>
            <w:vAlign w:val="center"/>
          </w:tcPr>
          <w:p w:rsidR="00007E9C" w:rsidRDefault="00213CC1" w:rsidP="00213CC1">
            <w:pPr>
              <w:jc w:val="center"/>
            </w:pPr>
            <w:r>
              <w:t>Valider</w:t>
            </w:r>
          </w:p>
        </w:tc>
      </w:tr>
      <w:tr w:rsidR="00007E9C" w:rsidTr="00CF769D">
        <w:tc>
          <w:tcPr>
            <w:tcW w:w="1519" w:type="dxa"/>
            <w:vAlign w:val="center"/>
          </w:tcPr>
          <w:p w:rsidR="00007E9C" w:rsidRDefault="00007E9C" w:rsidP="00213CC1">
            <w:pPr>
              <w:jc w:val="center"/>
            </w:pPr>
            <w:r>
              <w:t>2.3.</w:t>
            </w:r>
          </w:p>
        </w:tc>
        <w:tc>
          <w:tcPr>
            <w:tcW w:w="5093" w:type="dxa"/>
          </w:tcPr>
          <w:p w:rsidR="00007E9C" w:rsidRDefault="00007E9C" w:rsidP="00E3542C">
            <w:r>
              <w:t>L’équation est du type : L</w:t>
            </w:r>
            <w:r w:rsidR="00213CC1">
              <w:t xml:space="preserve"> </w:t>
            </w:r>
            <w:r>
              <w:t>=</w:t>
            </w:r>
            <w:r w:rsidR="00213CC1">
              <w:t xml:space="preserve"> </w:t>
            </w:r>
            <w:r>
              <w:t>k×1/a</w:t>
            </w:r>
          </w:p>
        </w:tc>
        <w:tc>
          <w:tcPr>
            <w:tcW w:w="1506" w:type="dxa"/>
          </w:tcPr>
          <w:p w:rsidR="00007E9C" w:rsidRDefault="00007E9C" w:rsidP="00E3542C"/>
        </w:tc>
        <w:tc>
          <w:tcPr>
            <w:tcW w:w="1913" w:type="dxa"/>
            <w:vAlign w:val="center"/>
          </w:tcPr>
          <w:p w:rsidR="00007E9C" w:rsidRDefault="00007E9C" w:rsidP="00213CC1">
            <w:pPr>
              <w:jc w:val="center"/>
            </w:pPr>
            <w:r>
              <w:t>Réaliser</w:t>
            </w:r>
          </w:p>
        </w:tc>
      </w:tr>
      <w:tr w:rsidR="00007E9C" w:rsidTr="00CF769D">
        <w:tc>
          <w:tcPr>
            <w:tcW w:w="1519" w:type="dxa"/>
            <w:vAlign w:val="center"/>
          </w:tcPr>
          <w:p w:rsidR="00007E9C" w:rsidRDefault="00007E9C" w:rsidP="00213CC1">
            <w:pPr>
              <w:jc w:val="center"/>
            </w:pPr>
            <w:r>
              <w:t>2.4.</w:t>
            </w:r>
          </w:p>
        </w:tc>
        <w:tc>
          <w:tcPr>
            <w:tcW w:w="5093" w:type="dxa"/>
          </w:tcPr>
          <w:p w:rsidR="00007E9C" w:rsidRDefault="00007E9C" w:rsidP="00D056A4">
            <w:r>
              <w:t xml:space="preserve">On utilise l’équation trouvée dans la question 2.3. et, après mesure de L, on en déduit la </w:t>
            </w:r>
            <w:r w:rsidR="00D056A4">
              <w:t>largeur</w:t>
            </w:r>
            <w:r>
              <w:t xml:space="preserve"> de la maille a : a= k/L</w:t>
            </w:r>
          </w:p>
        </w:tc>
        <w:tc>
          <w:tcPr>
            <w:tcW w:w="1506" w:type="dxa"/>
          </w:tcPr>
          <w:p w:rsidR="00007E9C" w:rsidRDefault="00007E9C" w:rsidP="00E3542C"/>
        </w:tc>
        <w:tc>
          <w:tcPr>
            <w:tcW w:w="1913" w:type="dxa"/>
            <w:vAlign w:val="center"/>
          </w:tcPr>
          <w:p w:rsidR="00007E9C" w:rsidRDefault="00007E9C" w:rsidP="00213CC1">
            <w:pPr>
              <w:jc w:val="center"/>
            </w:pPr>
            <w:r>
              <w:t>Réaliser</w:t>
            </w:r>
          </w:p>
        </w:tc>
      </w:tr>
    </w:tbl>
    <w:p w:rsidR="00694E58" w:rsidRDefault="00694E58" w:rsidP="00E3542C"/>
    <w:p w:rsidR="00694E58" w:rsidRDefault="00694E58" w:rsidP="00E3542C">
      <w:pPr>
        <w:rPr>
          <w:rStyle w:val="Important"/>
          <w:b/>
        </w:rPr>
      </w:pPr>
    </w:p>
    <w:p w:rsidR="00E3542C" w:rsidRPr="004A1807" w:rsidRDefault="00E3542C" w:rsidP="00E3542C">
      <w:pPr>
        <w:rPr>
          <w:rStyle w:val="Important"/>
          <w:sz w:val="22"/>
          <w:szCs w:val="22"/>
        </w:rPr>
      </w:pPr>
    </w:p>
    <w:p w:rsidR="00192357" w:rsidRPr="00F44793" w:rsidRDefault="00192357" w:rsidP="00192357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color w:val="auto"/>
          <w:sz w:val="22"/>
          <w:szCs w:val="22"/>
          <w:lang w:eastAsia="fr-FR"/>
        </w:rPr>
      </w:pPr>
    </w:p>
    <w:p w:rsidR="00192357" w:rsidRPr="00F44793" w:rsidRDefault="00192357" w:rsidP="00192357">
      <w:pPr>
        <w:autoSpaceDE w:val="0"/>
        <w:spacing w:line="240" w:lineRule="auto"/>
      </w:pPr>
    </w:p>
    <w:p w:rsidR="00192357" w:rsidRPr="00F44793" w:rsidRDefault="00192357" w:rsidP="00192357">
      <w:pPr>
        <w:autoSpaceDE w:val="0"/>
        <w:spacing w:line="240" w:lineRule="auto"/>
      </w:pPr>
    </w:p>
    <w:p w:rsidR="00192357" w:rsidRPr="00F44793" w:rsidRDefault="00192357" w:rsidP="00192357">
      <w:pPr>
        <w:ind w:left="709"/>
        <w:rPr>
          <w:bCs/>
        </w:rPr>
      </w:pPr>
    </w:p>
    <w:p w:rsidR="008234C9" w:rsidRPr="00F44793" w:rsidRDefault="008234C9" w:rsidP="00192357">
      <w:pPr>
        <w:ind w:left="786"/>
        <w:rPr>
          <w:bCs/>
          <w:color w:val="FF0000"/>
        </w:rPr>
      </w:pPr>
    </w:p>
    <w:p w:rsidR="00E3542C" w:rsidRDefault="00E3542C" w:rsidP="00104062">
      <w:pPr>
        <w:autoSpaceDE w:val="0"/>
        <w:spacing w:line="240" w:lineRule="auto"/>
      </w:pPr>
      <w:r>
        <w:br w:type="page"/>
      </w:r>
    </w:p>
    <w:p w:rsidR="00192357" w:rsidRDefault="00192357" w:rsidP="00192357">
      <w:pPr>
        <w:autoSpaceDE w:val="0"/>
        <w:spacing w:line="240" w:lineRule="auto"/>
      </w:pPr>
    </w:p>
    <w:p w:rsidR="00192357" w:rsidRPr="007B5BCA" w:rsidRDefault="00192357" w:rsidP="00192357">
      <w:pPr>
        <w:autoSpaceDE w:val="0"/>
        <w:spacing w:line="480" w:lineRule="auto"/>
        <w:rPr>
          <w:b/>
          <w:sz w:val="24"/>
          <w:szCs w:val="24"/>
          <w:u w:val="single"/>
        </w:rPr>
      </w:pPr>
      <w:r w:rsidRPr="007B5BCA">
        <w:rPr>
          <w:b/>
          <w:sz w:val="24"/>
          <w:szCs w:val="24"/>
          <w:u w:val="single"/>
        </w:rPr>
        <w:t>Compétences évaluées :</w:t>
      </w:r>
    </w:p>
    <w:p w:rsidR="00192357" w:rsidRDefault="00192357" w:rsidP="00192357">
      <w:pPr>
        <w:autoSpaceDE w:val="0"/>
        <w:spacing w:line="480" w:lineRule="auto"/>
        <w:rPr>
          <w:b/>
        </w:rPr>
      </w:pPr>
      <w:r>
        <w:rPr>
          <w:b/>
        </w:rPr>
        <w:t xml:space="preserve">ANALYSER </w:t>
      </w:r>
      <w:r w:rsidR="00E979B5">
        <w:rPr>
          <w:b/>
        </w:rPr>
        <w:t xml:space="preserve">et S’APPROPRIER </w:t>
      </w:r>
      <w:r>
        <w:rPr>
          <w:b/>
        </w:rPr>
        <w:t xml:space="preserve">(réponses </w:t>
      </w:r>
      <w:r w:rsidR="00E979B5">
        <w:rPr>
          <w:b/>
        </w:rPr>
        <w:t xml:space="preserve">à la question 1, </w:t>
      </w:r>
      <w:r>
        <w:rPr>
          <w:b/>
        </w:rPr>
        <w:t>compréhension)</w:t>
      </w:r>
    </w:p>
    <w:p w:rsidR="00192357" w:rsidRDefault="00192357" w:rsidP="00192357">
      <w:pPr>
        <w:autoSpaceDE w:val="0"/>
        <w:spacing w:line="480" w:lineRule="auto"/>
        <w:rPr>
          <w:b/>
        </w:rPr>
      </w:pPr>
      <w:r>
        <w:rPr>
          <w:b/>
        </w:rPr>
        <w:t>REALISER (g</w:t>
      </w:r>
      <w:r w:rsidR="00213CC1">
        <w:rPr>
          <w:b/>
        </w:rPr>
        <w:t>estes techniques, utilisation du tableur-grapheur</w:t>
      </w:r>
      <w:r>
        <w:rPr>
          <w:b/>
        </w:rPr>
        <w:t xml:space="preserve">, </w:t>
      </w:r>
      <w:r w:rsidR="00E979B5">
        <w:rPr>
          <w:b/>
        </w:rPr>
        <w:t xml:space="preserve">modélisation, </w:t>
      </w:r>
      <w:r>
        <w:rPr>
          <w:b/>
        </w:rPr>
        <w:t>calculs)</w:t>
      </w:r>
    </w:p>
    <w:p w:rsidR="00192357" w:rsidRPr="00703323" w:rsidRDefault="00666B43" w:rsidP="00192357">
      <w:pPr>
        <w:autoSpaceDE w:val="0"/>
        <w:spacing w:line="480" w:lineRule="auto"/>
        <w:rPr>
          <w:b/>
        </w:rPr>
      </w:pPr>
      <w:r>
        <w:rPr>
          <w:b/>
        </w:rPr>
        <w:t>VALIDER</w:t>
      </w:r>
      <w:r w:rsidR="00192357" w:rsidRPr="00703323">
        <w:rPr>
          <w:b/>
        </w:rPr>
        <w:t xml:space="preserve"> (rédaction,</w:t>
      </w:r>
      <w:r w:rsidR="00213CC1">
        <w:rPr>
          <w:b/>
        </w:rPr>
        <w:t xml:space="preserve"> </w:t>
      </w:r>
      <w:r w:rsidR="00E979B5">
        <w:rPr>
          <w:b/>
        </w:rPr>
        <w:t xml:space="preserve">utilisation de la modélisation, </w:t>
      </w:r>
      <w:r w:rsidR="00192357" w:rsidRPr="00703323">
        <w:rPr>
          <w:b/>
        </w:rPr>
        <w:t>présentation des calculs, unités …)</w:t>
      </w:r>
    </w:p>
    <w:p w:rsidR="00D056A4" w:rsidRDefault="00D056A4">
      <w:pPr>
        <w:suppressAutoHyphens w:val="0"/>
        <w:spacing w:line="240" w:lineRule="auto"/>
        <w:jc w:val="left"/>
      </w:pPr>
    </w:p>
    <w:p w:rsidR="00D056A4" w:rsidRDefault="00D056A4">
      <w:pPr>
        <w:suppressAutoHyphens w:val="0"/>
        <w:spacing w:line="240" w:lineRule="auto"/>
        <w:jc w:val="left"/>
      </w:pPr>
    </w:p>
    <w:p w:rsidR="009E10F0" w:rsidRDefault="009E10F0">
      <w:pPr>
        <w:suppressAutoHyphens w:val="0"/>
        <w:spacing w:line="240" w:lineRule="auto"/>
        <w:jc w:val="left"/>
      </w:pPr>
    </w:p>
    <w:p w:rsidR="00D056A4" w:rsidRDefault="00D056A4">
      <w:pPr>
        <w:suppressAutoHyphens w:val="0"/>
        <w:spacing w:line="240" w:lineRule="auto"/>
        <w:jc w:val="left"/>
      </w:pPr>
    </w:p>
    <w:p w:rsidR="00D056A4" w:rsidRDefault="00D056A4">
      <w:pPr>
        <w:suppressAutoHyphens w:val="0"/>
        <w:spacing w:line="240" w:lineRule="auto"/>
        <w:jc w:val="left"/>
      </w:pPr>
    </w:p>
    <w:p w:rsidR="00192357" w:rsidRDefault="00192357" w:rsidP="00192357"/>
    <w:p w:rsidR="00844C70" w:rsidRPr="00D056A4" w:rsidRDefault="00EE7CC4" w:rsidP="00D056A4">
      <w:pPr>
        <w:rPr>
          <w:b/>
          <w:sz w:val="24"/>
          <w:szCs w:val="24"/>
          <w:u w:val="single"/>
        </w:rPr>
      </w:pPr>
      <w:r w:rsidRPr="00D056A4">
        <w:rPr>
          <w:b/>
          <w:sz w:val="24"/>
          <w:szCs w:val="24"/>
          <w:u w:val="single"/>
        </w:rPr>
        <w:t>Liste de matériel</w:t>
      </w:r>
    </w:p>
    <w:p w:rsidR="00EE7CC4" w:rsidRPr="00EE7CC4" w:rsidRDefault="00EE7CC4">
      <w:pPr>
        <w:ind w:left="360"/>
        <w:rPr>
          <w:b/>
        </w:rPr>
      </w:pPr>
    </w:p>
    <w:p w:rsidR="00EE7CC4" w:rsidRPr="00F03B62" w:rsidRDefault="00EE7CC4" w:rsidP="00213CC1">
      <w:pPr>
        <w:suppressAutoHyphens w:val="0"/>
        <w:spacing w:line="360" w:lineRule="auto"/>
        <w:rPr>
          <w:color w:val="auto"/>
          <w:lang w:eastAsia="fr-FR"/>
        </w:rPr>
      </w:pPr>
    </w:p>
    <w:p w:rsidR="00EE7CC4" w:rsidRPr="00496834" w:rsidRDefault="00EE7CC4" w:rsidP="00EE7CC4">
      <w:pPr>
        <w:rPr>
          <w:b/>
          <w:u w:val="single"/>
        </w:rPr>
      </w:pPr>
      <w:r w:rsidRPr="00496834">
        <w:rPr>
          <w:b/>
          <w:u w:val="single"/>
        </w:rPr>
        <w:t>SUR LES PAILLASSES DES ELEVES :</w:t>
      </w:r>
    </w:p>
    <w:p w:rsidR="00844C70" w:rsidRDefault="00844C70"/>
    <w:p w:rsidR="00213CC1" w:rsidRPr="00A6541E" w:rsidRDefault="00213CC1" w:rsidP="00213CC1">
      <w:pPr>
        <w:tabs>
          <w:tab w:val="right" w:pos="1019"/>
        </w:tabs>
      </w:pPr>
      <w:r w:rsidRPr="00A6541E">
        <w:t>•</w:t>
      </w:r>
      <w:r w:rsidRPr="00A6541E">
        <w:tab/>
        <w:t xml:space="preserve"> diode laser de longueur d’onde non connue</w:t>
      </w:r>
      <w:r>
        <w:t> ;</w:t>
      </w:r>
    </w:p>
    <w:p w:rsidR="00213CC1" w:rsidRPr="00A6541E" w:rsidRDefault="00213CC1" w:rsidP="00213CC1">
      <w:pPr>
        <w:tabs>
          <w:tab w:val="right" w:pos="1019"/>
        </w:tabs>
      </w:pPr>
      <w:r w:rsidRPr="00A6541E">
        <w:t>•</w:t>
      </w:r>
      <w:r w:rsidRPr="00A6541E">
        <w:tab/>
        <w:t xml:space="preserve"> support-élévateur</w:t>
      </w:r>
      <w:r>
        <w:t> ;</w:t>
      </w:r>
    </w:p>
    <w:p w:rsidR="00213CC1" w:rsidRPr="00A6541E" w:rsidRDefault="00213CC1" w:rsidP="00213CC1">
      <w:pPr>
        <w:tabs>
          <w:tab w:val="right" w:pos="1019"/>
        </w:tabs>
      </w:pPr>
      <w:r w:rsidRPr="00A6541E">
        <w:t>•</w:t>
      </w:r>
      <w:r w:rsidRPr="00A6541E">
        <w:tab/>
        <w:t xml:space="preserve"> mètre ruban</w:t>
      </w:r>
      <w:r>
        <w:t> ;</w:t>
      </w:r>
    </w:p>
    <w:p w:rsidR="00213CC1" w:rsidRPr="00A6541E" w:rsidRDefault="00213CC1" w:rsidP="00213CC1">
      <w:pPr>
        <w:tabs>
          <w:tab w:val="right" w:pos="1019"/>
        </w:tabs>
      </w:pPr>
      <w:r w:rsidRPr="00A6541E">
        <w:t>•</w:t>
      </w:r>
      <w:r w:rsidRPr="00A6541E">
        <w:tab/>
        <w:t xml:space="preserve"> fils calibrés de diamètres 40, 60, 80, 100 et 120 µm fixés sur diapositives</w:t>
      </w:r>
      <w:r>
        <w:t> ;</w:t>
      </w:r>
    </w:p>
    <w:p w:rsidR="00213CC1" w:rsidRPr="00A6541E" w:rsidRDefault="00213CC1" w:rsidP="00213CC1">
      <w:pPr>
        <w:tabs>
          <w:tab w:val="right" w:pos="1019"/>
        </w:tabs>
      </w:pPr>
      <w:r w:rsidRPr="00A6541E">
        <w:t xml:space="preserve">• tamis dont la </w:t>
      </w:r>
      <w:r w:rsidR="00D056A4">
        <w:t xml:space="preserve">largeur </w:t>
      </w:r>
      <w:r w:rsidRPr="00A6541E">
        <w:t>de la maille est cachée</w:t>
      </w:r>
      <w:r>
        <w:t> </w:t>
      </w:r>
      <w:r w:rsidR="00F40122">
        <w:t xml:space="preserve">(prévoir un système pour éviter au tamis de rouler) </w:t>
      </w:r>
      <w:r>
        <w:t>;</w:t>
      </w:r>
    </w:p>
    <w:p w:rsidR="00213CC1" w:rsidRPr="00A6541E" w:rsidRDefault="00213CC1" w:rsidP="00213CC1">
      <w:pPr>
        <w:tabs>
          <w:tab w:val="right" w:pos="1019"/>
        </w:tabs>
      </w:pPr>
      <w:r w:rsidRPr="00A6541E">
        <w:t>•</w:t>
      </w:r>
      <w:r w:rsidRPr="00A6541E">
        <w:tab/>
        <w:t xml:space="preserve"> support porte-diapositive</w:t>
      </w:r>
      <w:r>
        <w:t> ;</w:t>
      </w:r>
    </w:p>
    <w:p w:rsidR="00213CC1" w:rsidRPr="00A6541E" w:rsidRDefault="00213CC1" w:rsidP="00213CC1">
      <w:pPr>
        <w:tabs>
          <w:tab w:val="right" w:pos="1019"/>
        </w:tabs>
      </w:pPr>
      <w:r w:rsidRPr="00A6541E">
        <w:t>• écran</w:t>
      </w:r>
      <w:r>
        <w:t> ;</w:t>
      </w:r>
    </w:p>
    <w:p w:rsidR="00213CC1" w:rsidRPr="00A6541E" w:rsidRDefault="00213CC1" w:rsidP="00213CC1">
      <w:pPr>
        <w:tabs>
          <w:tab w:val="left" w:pos="0"/>
          <w:tab w:val="left" w:pos="142"/>
        </w:tabs>
      </w:pPr>
      <w:r w:rsidRPr="00A6541E">
        <w:t>• règle</w:t>
      </w:r>
      <w:r>
        <w:t> ;</w:t>
      </w:r>
    </w:p>
    <w:p w:rsidR="00844C70" w:rsidRDefault="00213CC1" w:rsidP="00213CC1">
      <w:pPr>
        <w:tabs>
          <w:tab w:val="left" w:pos="142"/>
        </w:tabs>
      </w:pPr>
      <w:r w:rsidRPr="00A6541E">
        <w:t>•</w:t>
      </w:r>
      <w:r>
        <w:t xml:space="preserve"> </w:t>
      </w:r>
      <w:r w:rsidRPr="00A6541E">
        <w:t>ordinateur avec un logiciel tableur-grapheur et sa notice simplifiée</w:t>
      </w:r>
      <w:r>
        <w:t>.</w:t>
      </w:r>
    </w:p>
    <w:p w:rsidR="00844C70" w:rsidRDefault="00844C70"/>
    <w:p w:rsidR="00844C70" w:rsidRDefault="00844C70"/>
    <w:p w:rsidR="009345BE" w:rsidRDefault="009345BE" w:rsidP="000E0B7D">
      <w:bookmarkStart w:id="2" w:name="_1394192114"/>
      <w:bookmarkStart w:id="3" w:name="_1394192105"/>
      <w:bookmarkStart w:id="4" w:name="_1394192032"/>
      <w:bookmarkStart w:id="5" w:name="_1394043801"/>
      <w:bookmarkStart w:id="6" w:name="_1393957596"/>
      <w:bookmarkStart w:id="7" w:name="_1393957460"/>
      <w:bookmarkStart w:id="8" w:name="_1390414341"/>
      <w:bookmarkStart w:id="9" w:name="_1421401275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9345BE" w:rsidSect="000E0B7D">
      <w:headerReference w:type="default" r:id="rId18"/>
      <w:pgSz w:w="11906" w:h="16838"/>
      <w:pgMar w:top="1134" w:right="1134" w:bottom="1134" w:left="1134" w:header="851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D7" w:rsidRDefault="00BA4FD7">
      <w:pPr>
        <w:spacing w:line="240" w:lineRule="auto"/>
      </w:pPr>
      <w:r>
        <w:separator/>
      </w:r>
    </w:p>
  </w:endnote>
  <w:endnote w:type="continuationSeparator" w:id="0">
    <w:p w:rsidR="00BA4FD7" w:rsidRDefault="00BA4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D7" w:rsidRDefault="00BA4FD7">
      <w:pPr>
        <w:spacing w:line="240" w:lineRule="auto"/>
      </w:pPr>
      <w:r>
        <w:separator/>
      </w:r>
    </w:p>
  </w:footnote>
  <w:footnote w:type="continuationSeparator" w:id="0">
    <w:p w:rsidR="00BA4FD7" w:rsidRDefault="00BA4F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291"/>
      <w:gridCol w:w="7073"/>
      <w:gridCol w:w="1701"/>
    </w:tblGrid>
    <w:tr w:rsidR="000E0B7D" w:rsidTr="00CF769D">
      <w:trPr>
        <w:trHeight w:val="533"/>
      </w:trPr>
      <w:tc>
        <w:tcPr>
          <w:tcW w:w="129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E0B7D" w:rsidRDefault="000E0B7D" w:rsidP="006E734E">
          <w:pPr>
            <w:snapToGrid w:val="0"/>
          </w:pPr>
        </w:p>
      </w:tc>
      <w:tc>
        <w:tcPr>
          <w:tcW w:w="707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0E0B7D" w:rsidRDefault="006564DC" w:rsidP="006E734E">
          <w:pPr>
            <w:snapToGrid w:val="0"/>
            <w:ind w:left="33" w:hanging="3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Sujet type-</w:t>
          </w:r>
          <w:r w:rsidR="000E0B7D">
            <w:rPr>
              <w:b/>
              <w:sz w:val="24"/>
              <w:szCs w:val="24"/>
            </w:rPr>
            <w:t>ECE</w:t>
          </w:r>
          <w:r>
            <w:rPr>
              <w:b/>
              <w:sz w:val="24"/>
              <w:szCs w:val="24"/>
            </w:rPr>
            <w:t xml:space="preserve"> : </w:t>
          </w:r>
          <w:r w:rsidR="00D056A4">
            <w:rPr>
              <w:b/>
              <w:sz w:val="24"/>
              <w:szCs w:val="24"/>
            </w:rPr>
            <w:t>D</w:t>
          </w:r>
          <w:r w:rsidR="0018001E">
            <w:rPr>
              <w:b/>
              <w:sz w:val="24"/>
              <w:szCs w:val="24"/>
            </w:rPr>
            <w:t>iffraction</w:t>
          </w:r>
          <w:r w:rsidR="00E62CA8">
            <w:rPr>
              <w:b/>
              <w:sz w:val="24"/>
              <w:szCs w:val="24"/>
            </w:rPr>
            <w:t xml:space="preserve"> de la lumière</w:t>
          </w:r>
          <w:r w:rsidR="0018001E">
            <w:rPr>
              <w:b/>
              <w:sz w:val="24"/>
              <w:szCs w:val="24"/>
            </w:rPr>
            <w:t xml:space="preserve"> </w:t>
          </w:r>
        </w:p>
        <w:p w:rsidR="000E0B7D" w:rsidRPr="008B0E03" w:rsidRDefault="00D056A4" w:rsidP="00D056A4">
          <w:pPr>
            <w:snapToGrid w:val="0"/>
            <w:ind w:left="33" w:hanging="33"/>
            <w:jc w:val="center"/>
            <w:rPr>
              <w:b/>
              <w:color w:val="auto"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Mesure de la largeur </w:t>
          </w:r>
          <w:r w:rsidR="00EB6A97">
            <w:rPr>
              <w:b/>
              <w:sz w:val="24"/>
              <w:szCs w:val="24"/>
            </w:rPr>
            <w:t>de la maille d’un tamis</w:t>
          </w:r>
        </w:p>
      </w:tc>
      <w:tc>
        <w:tcPr>
          <w:tcW w:w="1701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E0B7D" w:rsidRDefault="000E0B7D" w:rsidP="006E734E">
          <w:pPr>
            <w:snapToGrid w:val="0"/>
            <w:jc w:val="right"/>
          </w:pPr>
          <w:r>
            <w:t>Terminale S</w:t>
          </w:r>
        </w:p>
      </w:tc>
    </w:tr>
  </w:tbl>
  <w:p w:rsidR="00844C70" w:rsidRDefault="00844C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pStyle w:val="Titre2"/>
      <w:suff w:val="space"/>
      <w:lvlText w:val="%2."/>
      <w:lvlJc w:val="left"/>
      <w:pPr>
        <w:tabs>
          <w:tab w:val="num" w:pos="0"/>
        </w:tabs>
        <w:ind w:left="709" w:hanging="567"/>
      </w:pPr>
    </w:lvl>
    <w:lvl w:ilvl="2">
      <w:start w:val="1"/>
      <w:numFmt w:val="decimal"/>
      <w:pStyle w:val="Titre3"/>
      <w:suff w:val="space"/>
      <w:lvlText w:val="%2.%3."/>
      <w:lvlJc w:val="left"/>
      <w:pPr>
        <w:tabs>
          <w:tab w:val="num" w:pos="0"/>
        </w:tabs>
        <w:ind w:left="992" w:hanging="850"/>
      </w:pPr>
    </w:lvl>
    <w:lvl w:ilvl="3">
      <w:start w:val="1"/>
      <w:numFmt w:val="decimal"/>
      <w:pStyle w:val="Titre4"/>
      <w:suff w:val="space"/>
      <w:lvlText w:val="%2.%3.%4."/>
      <w:lvlJc w:val="left"/>
      <w:pPr>
        <w:tabs>
          <w:tab w:val="num" w:pos="0"/>
        </w:tabs>
        <w:ind w:left="2211" w:hanging="113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C65E9BFE"/>
    <w:name w:val="WW8Num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Symbol" w:hAnsi="Symbol"/>
        <w:i w:val="0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A0B096D"/>
    <w:multiLevelType w:val="hybridMultilevel"/>
    <w:tmpl w:val="58F417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2289E"/>
    <w:multiLevelType w:val="hybridMultilevel"/>
    <w:tmpl w:val="D75EF044"/>
    <w:lvl w:ilvl="0" w:tplc="80F6F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16783"/>
    <w:multiLevelType w:val="singleLevel"/>
    <w:tmpl w:val="8A30D52A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Symbol" w:hAnsi="Symbol"/>
        <w:b w:val="0"/>
        <w:i w:val="0"/>
        <w:color w:val="auto"/>
      </w:rPr>
    </w:lvl>
  </w:abstractNum>
  <w:abstractNum w:abstractNumId="10" w15:restartNumberingAfterBreak="0">
    <w:nsid w:val="2CDE0E31"/>
    <w:multiLevelType w:val="multilevel"/>
    <w:tmpl w:val="55946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4804ACA"/>
    <w:multiLevelType w:val="hybridMultilevel"/>
    <w:tmpl w:val="A21EC1BE"/>
    <w:lvl w:ilvl="0" w:tplc="D9FE6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B429D"/>
    <w:multiLevelType w:val="hybridMultilevel"/>
    <w:tmpl w:val="39B66FA2"/>
    <w:lvl w:ilvl="0" w:tplc="5E962FD4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876C69"/>
    <w:multiLevelType w:val="multilevel"/>
    <w:tmpl w:val="788E7F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  <w:b w:val="0"/>
      </w:rPr>
    </w:lvl>
  </w:abstractNum>
  <w:abstractNum w:abstractNumId="14" w15:restartNumberingAfterBreak="0">
    <w:nsid w:val="4AFD1845"/>
    <w:multiLevelType w:val="multilevel"/>
    <w:tmpl w:val="74CC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564C5"/>
    <w:multiLevelType w:val="hybridMultilevel"/>
    <w:tmpl w:val="4BBA8810"/>
    <w:lvl w:ilvl="0" w:tplc="DFB6FE3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79C3292"/>
    <w:multiLevelType w:val="hybridMultilevel"/>
    <w:tmpl w:val="AB9C003A"/>
    <w:lvl w:ilvl="0" w:tplc="712E6A20">
      <w:start w:val="1"/>
      <w:numFmt w:val="decimal"/>
      <w:lvlText w:val="%1.1"/>
      <w:lvlJc w:val="left"/>
      <w:pPr>
        <w:ind w:left="15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16"/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127"/>
    <w:rsid w:val="00007E9C"/>
    <w:rsid w:val="000442CB"/>
    <w:rsid w:val="0004496F"/>
    <w:rsid w:val="00053D93"/>
    <w:rsid w:val="0007720B"/>
    <w:rsid w:val="000C1F56"/>
    <w:rsid w:val="000E0B7D"/>
    <w:rsid w:val="00104062"/>
    <w:rsid w:val="001118A6"/>
    <w:rsid w:val="00114748"/>
    <w:rsid w:val="0018001E"/>
    <w:rsid w:val="00192357"/>
    <w:rsid w:val="001978B0"/>
    <w:rsid w:val="001E52F7"/>
    <w:rsid w:val="00213CC1"/>
    <w:rsid w:val="0021575B"/>
    <w:rsid w:val="00222EF9"/>
    <w:rsid w:val="002629BB"/>
    <w:rsid w:val="002E09CB"/>
    <w:rsid w:val="00323732"/>
    <w:rsid w:val="003B4077"/>
    <w:rsid w:val="00422AE2"/>
    <w:rsid w:val="004D6D5E"/>
    <w:rsid w:val="004E6992"/>
    <w:rsid w:val="005003D3"/>
    <w:rsid w:val="00501644"/>
    <w:rsid w:val="0053306B"/>
    <w:rsid w:val="00541688"/>
    <w:rsid w:val="00545BE4"/>
    <w:rsid w:val="005A3363"/>
    <w:rsid w:val="0062515A"/>
    <w:rsid w:val="00626580"/>
    <w:rsid w:val="006564DC"/>
    <w:rsid w:val="00666B43"/>
    <w:rsid w:val="00667294"/>
    <w:rsid w:val="00694E58"/>
    <w:rsid w:val="006B6F55"/>
    <w:rsid w:val="00771538"/>
    <w:rsid w:val="0079681D"/>
    <w:rsid w:val="007B190B"/>
    <w:rsid w:val="007F0A26"/>
    <w:rsid w:val="00802024"/>
    <w:rsid w:val="008234C9"/>
    <w:rsid w:val="00844C70"/>
    <w:rsid w:val="00846E3B"/>
    <w:rsid w:val="00853127"/>
    <w:rsid w:val="00857C2F"/>
    <w:rsid w:val="008B0E03"/>
    <w:rsid w:val="008C05F7"/>
    <w:rsid w:val="008E3139"/>
    <w:rsid w:val="009345BE"/>
    <w:rsid w:val="009971B5"/>
    <w:rsid w:val="009E10F0"/>
    <w:rsid w:val="009E552E"/>
    <w:rsid w:val="00A6541E"/>
    <w:rsid w:val="00A66CEC"/>
    <w:rsid w:val="00AD0535"/>
    <w:rsid w:val="00AD47D9"/>
    <w:rsid w:val="00AF0166"/>
    <w:rsid w:val="00AF1B60"/>
    <w:rsid w:val="00B515FD"/>
    <w:rsid w:val="00B8152D"/>
    <w:rsid w:val="00BA4FD7"/>
    <w:rsid w:val="00BC113A"/>
    <w:rsid w:val="00C730F7"/>
    <w:rsid w:val="00CB028D"/>
    <w:rsid w:val="00CB5171"/>
    <w:rsid w:val="00CD66E8"/>
    <w:rsid w:val="00CD68CE"/>
    <w:rsid w:val="00CE291B"/>
    <w:rsid w:val="00CF769D"/>
    <w:rsid w:val="00D00C5E"/>
    <w:rsid w:val="00D056A4"/>
    <w:rsid w:val="00DE77AA"/>
    <w:rsid w:val="00E14D05"/>
    <w:rsid w:val="00E3542C"/>
    <w:rsid w:val="00E62CA8"/>
    <w:rsid w:val="00E653FF"/>
    <w:rsid w:val="00E7665F"/>
    <w:rsid w:val="00E979B5"/>
    <w:rsid w:val="00EA63E6"/>
    <w:rsid w:val="00EB6A97"/>
    <w:rsid w:val="00EE7CC4"/>
    <w:rsid w:val="00EF2D5F"/>
    <w:rsid w:val="00F047C8"/>
    <w:rsid w:val="00F2199A"/>
    <w:rsid w:val="00F40122"/>
    <w:rsid w:val="00F44793"/>
    <w:rsid w:val="00F47BD1"/>
    <w:rsid w:val="00F51C0B"/>
    <w:rsid w:val="00F850FA"/>
    <w:rsid w:val="00FB31D8"/>
    <w:rsid w:val="00FD0BAA"/>
    <w:rsid w:val="00FF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2"/>
        <o:r id="V:Rule4" type="connector" idref="#_x0000_s1043"/>
        <o:r id="V:Rule5" type="connector" idref="#_x0000_s1045"/>
        <o:r id="V:Rule6" type="connector" idref="#_x0000_s1044"/>
      </o:rules>
    </o:shapelayout>
  </w:shapeDefaults>
  <w:doNotEmbedSmartTags/>
  <w:decimalSymbol w:val=","/>
  <w:listSeparator w:val=";"/>
  <w14:docId w14:val="33C63C40"/>
  <w15:docId w15:val="{FF45B586-515C-4DD9-8248-DCDD1488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6B"/>
    <w:pPr>
      <w:suppressAutoHyphens/>
      <w:spacing w:line="264" w:lineRule="auto"/>
      <w:jc w:val="both"/>
    </w:pPr>
    <w:rPr>
      <w:rFonts w:ascii="Arial" w:hAnsi="Arial" w:cs="Arial"/>
      <w:color w:val="000000"/>
      <w:lang w:eastAsia="ar-SA"/>
    </w:rPr>
  </w:style>
  <w:style w:type="paragraph" w:styleId="Titre1">
    <w:name w:val="heading 1"/>
    <w:basedOn w:val="Normal"/>
    <w:next w:val="Normal"/>
    <w:qFormat/>
    <w:rsid w:val="00844C70"/>
    <w:pPr>
      <w:shd w:val="clear" w:color="auto" w:fill="D8D8D8"/>
      <w:autoSpaceDE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44C70"/>
    <w:pPr>
      <w:keepNext/>
      <w:numPr>
        <w:ilvl w:val="1"/>
        <w:numId w:val="1"/>
      </w:numPr>
      <w:ind w:left="567" w:firstLine="0"/>
      <w:outlineLvl w:val="1"/>
    </w:pPr>
    <w:rPr>
      <w:b/>
    </w:rPr>
  </w:style>
  <w:style w:type="paragraph" w:styleId="Titre3">
    <w:name w:val="heading 3"/>
    <w:basedOn w:val="Normal"/>
    <w:next w:val="Titre4"/>
    <w:qFormat/>
    <w:rsid w:val="00844C70"/>
    <w:pPr>
      <w:keepNext/>
      <w:numPr>
        <w:ilvl w:val="2"/>
        <w:numId w:val="1"/>
      </w:numPr>
      <w:ind w:left="709" w:hanging="425"/>
      <w:outlineLvl w:val="2"/>
    </w:pPr>
  </w:style>
  <w:style w:type="paragraph" w:styleId="Titre4">
    <w:name w:val="heading 4"/>
    <w:basedOn w:val="Normal"/>
    <w:next w:val="Normal"/>
    <w:qFormat/>
    <w:rsid w:val="00844C70"/>
    <w:pPr>
      <w:numPr>
        <w:ilvl w:val="3"/>
        <w:numId w:val="1"/>
      </w:numPr>
      <w:ind w:left="1276" w:hanging="567"/>
      <w:outlineLvl w:val="3"/>
    </w:pPr>
  </w:style>
  <w:style w:type="paragraph" w:styleId="Titre5">
    <w:name w:val="heading 5"/>
    <w:basedOn w:val="Normal"/>
    <w:next w:val="Normal"/>
    <w:qFormat/>
    <w:rsid w:val="00844C70"/>
    <w:pPr>
      <w:keepNext/>
      <w:autoSpaceDE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qFormat/>
    <w:rsid w:val="00844C70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qFormat/>
    <w:rsid w:val="00844C70"/>
    <w:pPr>
      <w:keepNext/>
      <w:autoSpaceDE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844C70"/>
    <w:pPr>
      <w:keepNext/>
      <w:autoSpaceDE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844C70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44C70"/>
    <w:rPr>
      <w:rFonts w:ascii="Wingdings" w:hAnsi="Wingdings"/>
    </w:rPr>
  </w:style>
  <w:style w:type="character" w:customStyle="1" w:styleId="WW8Num2z0">
    <w:name w:val="WW8Num2z0"/>
    <w:rsid w:val="00844C70"/>
    <w:rPr>
      <w:rFonts w:ascii="Symbol" w:hAnsi="Symbol"/>
    </w:rPr>
  </w:style>
  <w:style w:type="character" w:customStyle="1" w:styleId="WW8Num3z0">
    <w:name w:val="WW8Num3z0"/>
    <w:rsid w:val="00844C70"/>
    <w:rPr>
      <w:rFonts w:ascii="Symbol" w:hAnsi="Symbol"/>
    </w:rPr>
  </w:style>
  <w:style w:type="character" w:customStyle="1" w:styleId="WW8Num4z0">
    <w:name w:val="WW8Num4z0"/>
    <w:rsid w:val="00844C70"/>
    <w:rPr>
      <w:rFonts w:ascii="Arial" w:eastAsia="Times New Roman" w:hAnsi="Arial" w:cs="Arial"/>
    </w:rPr>
  </w:style>
  <w:style w:type="character" w:customStyle="1" w:styleId="WW8Num5z0">
    <w:name w:val="WW8Num5z0"/>
    <w:rsid w:val="00844C70"/>
    <w:rPr>
      <w:rFonts w:ascii="Symbol" w:hAnsi="Symbol"/>
    </w:rPr>
  </w:style>
  <w:style w:type="character" w:customStyle="1" w:styleId="WW8Num6z0">
    <w:name w:val="WW8Num6z0"/>
    <w:rsid w:val="00844C70"/>
    <w:rPr>
      <w:rFonts w:ascii="Symbol" w:hAnsi="Symbol"/>
    </w:rPr>
  </w:style>
  <w:style w:type="character" w:customStyle="1" w:styleId="WW8Num7z0">
    <w:name w:val="WW8Num7z0"/>
    <w:rsid w:val="00844C70"/>
    <w:rPr>
      <w:rFonts w:ascii="Symbol" w:hAnsi="Symbol"/>
    </w:rPr>
  </w:style>
  <w:style w:type="character" w:customStyle="1" w:styleId="Policepardfaut3">
    <w:name w:val="Police par défaut3"/>
    <w:rsid w:val="00844C70"/>
  </w:style>
  <w:style w:type="character" w:customStyle="1" w:styleId="Policepardfaut2">
    <w:name w:val="Police par défaut2"/>
    <w:rsid w:val="00844C70"/>
  </w:style>
  <w:style w:type="character" w:customStyle="1" w:styleId="Absatz-Standardschriftart">
    <w:name w:val="Absatz-Standardschriftart"/>
    <w:rsid w:val="00844C70"/>
  </w:style>
  <w:style w:type="character" w:customStyle="1" w:styleId="WW-Absatz-Standardschriftart">
    <w:name w:val="WW-Absatz-Standardschriftart"/>
    <w:rsid w:val="00844C70"/>
  </w:style>
  <w:style w:type="character" w:customStyle="1" w:styleId="WW-Absatz-Standardschriftart1">
    <w:name w:val="WW-Absatz-Standardschriftart1"/>
    <w:rsid w:val="00844C70"/>
  </w:style>
  <w:style w:type="character" w:customStyle="1" w:styleId="WW8Num7z2">
    <w:name w:val="WW8Num7z2"/>
    <w:rsid w:val="00844C70"/>
    <w:rPr>
      <w:rFonts w:ascii="Wingdings" w:hAnsi="Wingdings"/>
    </w:rPr>
  </w:style>
  <w:style w:type="character" w:customStyle="1" w:styleId="WW8Num7z4">
    <w:name w:val="WW8Num7z4"/>
    <w:rsid w:val="00844C70"/>
    <w:rPr>
      <w:rFonts w:ascii="Courier New" w:hAnsi="Courier New" w:cs="Courier New"/>
    </w:rPr>
  </w:style>
  <w:style w:type="character" w:customStyle="1" w:styleId="WW8Num8z0">
    <w:name w:val="WW8Num8z0"/>
    <w:rsid w:val="00844C70"/>
    <w:rPr>
      <w:rFonts w:ascii="Wingdings" w:hAnsi="Wingdings"/>
    </w:rPr>
  </w:style>
  <w:style w:type="character" w:customStyle="1" w:styleId="WW8Num9z0">
    <w:name w:val="WW8Num9z0"/>
    <w:rsid w:val="00844C70"/>
    <w:rPr>
      <w:rFonts w:ascii="Symbol" w:hAnsi="Symbol"/>
      <w:color w:val="auto"/>
    </w:rPr>
  </w:style>
  <w:style w:type="character" w:customStyle="1" w:styleId="WW-Absatz-Standardschriftart11">
    <w:name w:val="WW-Absatz-Standardschriftart11"/>
    <w:rsid w:val="00844C70"/>
  </w:style>
  <w:style w:type="character" w:customStyle="1" w:styleId="WW8Num2z1">
    <w:name w:val="WW8Num2z1"/>
    <w:rsid w:val="00844C70"/>
    <w:rPr>
      <w:rFonts w:ascii="Courier New" w:hAnsi="Courier New" w:cs="Courier New"/>
    </w:rPr>
  </w:style>
  <w:style w:type="character" w:customStyle="1" w:styleId="WW8Num2z2">
    <w:name w:val="WW8Num2z2"/>
    <w:rsid w:val="00844C70"/>
    <w:rPr>
      <w:rFonts w:ascii="Wingdings" w:hAnsi="Wingdings"/>
    </w:rPr>
  </w:style>
  <w:style w:type="character" w:customStyle="1" w:styleId="WW8Num3z1">
    <w:name w:val="WW8Num3z1"/>
    <w:rsid w:val="00844C70"/>
    <w:rPr>
      <w:rFonts w:ascii="Courier New" w:hAnsi="Courier New"/>
    </w:rPr>
  </w:style>
  <w:style w:type="character" w:customStyle="1" w:styleId="WW8Num3z2">
    <w:name w:val="WW8Num3z2"/>
    <w:rsid w:val="00844C70"/>
    <w:rPr>
      <w:rFonts w:ascii="Wingdings" w:hAnsi="Wingdings"/>
    </w:rPr>
  </w:style>
  <w:style w:type="character" w:customStyle="1" w:styleId="WW8Num4z1">
    <w:name w:val="WW8Num4z1"/>
    <w:rsid w:val="00844C70"/>
    <w:rPr>
      <w:rFonts w:ascii="Courier New" w:hAnsi="Courier New"/>
    </w:rPr>
  </w:style>
  <w:style w:type="character" w:customStyle="1" w:styleId="WW8Num4z2">
    <w:name w:val="WW8Num4z2"/>
    <w:rsid w:val="00844C70"/>
    <w:rPr>
      <w:rFonts w:ascii="Wingdings" w:hAnsi="Wingdings"/>
    </w:rPr>
  </w:style>
  <w:style w:type="character" w:customStyle="1" w:styleId="WW8Num4z3">
    <w:name w:val="WW8Num4z3"/>
    <w:rsid w:val="00844C70"/>
    <w:rPr>
      <w:rFonts w:ascii="Symbol" w:hAnsi="Symbol"/>
    </w:rPr>
  </w:style>
  <w:style w:type="character" w:customStyle="1" w:styleId="WW8Num6z1">
    <w:name w:val="WW8Num6z1"/>
    <w:rsid w:val="00844C70"/>
    <w:rPr>
      <w:rFonts w:ascii="Courier New" w:hAnsi="Courier New" w:cs="Courier New"/>
    </w:rPr>
  </w:style>
  <w:style w:type="character" w:customStyle="1" w:styleId="WW8Num6z2">
    <w:name w:val="WW8Num6z2"/>
    <w:rsid w:val="00844C70"/>
    <w:rPr>
      <w:rFonts w:ascii="Wingdings" w:hAnsi="Wingdings"/>
    </w:rPr>
  </w:style>
  <w:style w:type="character" w:customStyle="1" w:styleId="WW8Num7z1">
    <w:name w:val="WW8Num7z1"/>
    <w:rsid w:val="00844C70"/>
    <w:rPr>
      <w:rFonts w:ascii="Courier New" w:hAnsi="Courier New" w:cs="Courier New"/>
    </w:rPr>
  </w:style>
  <w:style w:type="character" w:customStyle="1" w:styleId="WW8Num9z1">
    <w:name w:val="WW8Num9z1"/>
    <w:rsid w:val="00844C70"/>
    <w:rPr>
      <w:rFonts w:ascii="Courier New" w:hAnsi="Courier New" w:cs="Courier New"/>
    </w:rPr>
  </w:style>
  <w:style w:type="character" w:customStyle="1" w:styleId="WW8Num9z2">
    <w:name w:val="WW8Num9z2"/>
    <w:rsid w:val="00844C70"/>
    <w:rPr>
      <w:rFonts w:ascii="Wingdings" w:hAnsi="Wingdings"/>
    </w:rPr>
  </w:style>
  <w:style w:type="character" w:customStyle="1" w:styleId="WW8Num9z3">
    <w:name w:val="WW8Num9z3"/>
    <w:rsid w:val="00844C70"/>
    <w:rPr>
      <w:rFonts w:ascii="Symbol" w:hAnsi="Symbol"/>
    </w:rPr>
  </w:style>
  <w:style w:type="character" w:customStyle="1" w:styleId="WW8Num10z0">
    <w:name w:val="WW8Num10z0"/>
    <w:rsid w:val="00844C70"/>
    <w:rPr>
      <w:b w:val="0"/>
    </w:rPr>
  </w:style>
  <w:style w:type="character" w:customStyle="1" w:styleId="WW8Num16z0">
    <w:name w:val="WW8Num16z0"/>
    <w:rsid w:val="00844C70"/>
    <w:rPr>
      <w:b/>
      <w:i w:val="0"/>
    </w:rPr>
  </w:style>
  <w:style w:type="character" w:customStyle="1" w:styleId="WW8Num18z0">
    <w:name w:val="WW8Num18z0"/>
    <w:rsid w:val="00844C70"/>
    <w:rPr>
      <w:rFonts w:ascii="Arial" w:eastAsia="Times New Roman" w:hAnsi="Arial" w:cs="Arial"/>
    </w:rPr>
  </w:style>
  <w:style w:type="character" w:customStyle="1" w:styleId="WW8Num18z1">
    <w:name w:val="WW8Num18z1"/>
    <w:rsid w:val="00844C70"/>
    <w:rPr>
      <w:rFonts w:ascii="Courier New" w:hAnsi="Courier New"/>
    </w:rPr>
  </w:style>
  <w:style w:type="character" w:customStyle="1" w:styleId="WW8Num18z2">
    <w:name w:val="WW8Num18z2"/>
    <w:rsid w:val="00844C70"/>
    <w:rPr>
      <w:rFonts w:ascii="Wingdings" w:hAnsi="Wingdings"/>
    </w:rPr>
  </w:style>
  <w:style w:type="character" w:customStyle="1" w:styleId="WW8Num18z3">
    <w:name w:val="WW8Num18z3"/>
    <w:rsid w:val="00844C70"/>
    <w:rPr>
      <w:rFonts w:ascii="Symbol" w:hAnsi="Symbol"/>
    </w:rPr>
  </w:style>
  <w:style w:type="character" w:customStyle="1" w:styleId="WW8Num22z0">
    <w:name w:val="WW8Num22z0"/>
    <w:rsid w:val="00844C70"/>
    <w:rPr>
      <w:color w:val="auto"/>
    </w:rPr>
  </w:style>
  <w:style w:type="character" w:customStyle="1" w:styleId="WW8Num24z0">
    <w:name w:val="WW8Num24z0"/>
    <w:rsid w:val="00844C70"/>
    <w:rPr>
      <w:rFonts w:ascii="Symbol" w:hAnsi="Symbol"/>
    </w:rPr>
  </w:style>
  <w:style w:type="character" w:customStyle="1" w:styleId="WW8Num24z1">
    <w:name w:val="WW8Num24z1"/>
    <w:rsid w:val="00844C70"/>
    <w:rPr>
      <w:rFonts w:ascii="Courier New" w:hAnsi="Courier New"/>
    </w:rPr>
  </w:style>
  <w:style w:type="character" w:customStyle="1" w:styleId="WW8Num24z2">
    <w:name w:val="WW8Num24z2"/>
    <w:rsid w:val="00844C70"/>
    <w:rPr>
      <w:rFonts w:ascii="Wingdings" w:hAnsi="Wingdings"/>
    </w:rPr>
  </w:style>
  <w:style w:type="character" w:customStyle="1" w:styleId="WW8Num26z0">
    <w:name w:val="WW8Num26z0"/>
    <w:rsid w:val="00844C70"/>
    <w:rPr>
      <w:rFonts w:ascii="Symbol" w:hAnsi="Symbol"/>
    </w:rPr>
  </w:style>
  <w:style w:type="character" w:customStyle="1" w:styleId="WW8Num26z1">
    <w:name w:val="WW8Num26z1"/>
    <w:rsid w:val="00844C70"/>
    <w:rPr>
      <w:rFonts w:ascii="Courier New" w:hAnsi="Courier New" w:cs="Courier New"/>
    </w:rPr>
  </w:style>
  <w:style w:type="character" w:customStyle="1" w:styleId="WW8Num26z2">
    <w:name w:val="WW8Num26z2"/>
    <w:rsid w:val="00844C70"/>
    <w:rPr>
      <w:rFonts w:ascii="Wingdings" w:hAnsi="Wingdings"/>
    </w:rPr>
  </w:style>
  <w:style w:type="character" w:customStyle="1" w:styleId="WW8Num27z0">
    <w:name w:val="WW8Num27z0"/>
    <w:rsid w:val="00844C70"/>
    <w:rPr>
      <w:rFonts w:ascii="Symbol" w:hAnsi="Symbol"/>
    </w:rPr>
  </w:style>
  <w:style w:type="character" w:customStyle="1" w:styleId="WW8Num27z1">
    <w:name w:val="WW8Num27z1"/>
    <w:rsid w:val="00844C70"/>
    <w:rPr>
      <w:rFonts w:ascii="Courier New" w:hAnsi="Courier New" w:cs="Courier New"/>
    </w:rPr>
  </w:style>
  <w:style w:type="character" w:customStyle="1" w:styleId="WW8Num27z2">
    <w:name w:val="WW8Num27z2"/>
    <w:rsid w:val="00844C70"/>
    <w:rPr>
      <w:rFonts w:ascii="Wingdings" w:hAnsi="Wingdings"/>
    </w:rPr>
  </w:style>
  <w:style w:type="character" w:customStyle="1" w:styleId="WW8Num28z0">
    <w:name w:val="WW8Num28z0"/>
    <w:rsid w:val="00844C70"/>
    <w:rPr>
      <w:rFonts w:ascii="Wingdings" w:hAnsi="Wingdings"/>
    </w:rPr>
  </w:style>
  <w:style w:type="character" w:customStyle="1" w:styleId="WW8Num28z1">
    <w:name w:val="WW8Num28z1"/>
    <w:rsid w:val="00844C70"/>
    <w:rPr>
      <w:rFonts w:ascii="Courier New" w:hAnsi="Courier New"/>
    </w:rPr>
  </w:style>
  <w:style w:type="character" w:customStyle="1" w:styleId="WW8Num28z3">
    <w:name w:val="WW8Num28z3"/>
    <w:rsid w:val="00844C70"/>
    <w:rPr>
      <w:rFonts w:ascii="Symbol" w:hAnsi="Symbol"/>
    </w:rPr>
  </w:style>
  <w:style w:type="character" w:customStyle="1" w:styleId="WW8Num31z0">
    <w:name w:val="WW8Num31z0"/>
    <w:rsid w:val="00844C70"/>
    <w:rPr>
      <w:rFonts w:ascii="Symbol" w:hAnsi="Symbol"/>
    </w:rPr>
  </w:style>
  <w:style w:type="character" w:customStyle="1" w:styleId="WW8Num31z2">
    <w:name w:val="WW8Num31z2"/>
    <w:rsid w:val="00844C70"/>
    <w:rPr>
      <w:rFonts w:ascii="Wingdings" w:hAnsi="Wingdings"/>
    </w:rPr>
  </w:style>
  <w:style w:type="character" w:customStyle="1" w:styleId="WW8Num31z4">
    <w:name w:val="WW8Num31z4"/>
    <w:rsid w:val="00844C70"/>
    <w:rPr>
      <w:rFonts w:ascii="Courier New" w:hAnsi="Courier New" w:cs="Courier New"/>
    </w:rPr>
  </w:style>
  <w:style w:type="character" w:customStyle="1" w:styleId="WW8Num35z0">
    <w:name w:val="WW8Num35z0"/>
    <w:rsid w:val="00844C70"/>
    <w:rPr>
      <w:rFonts w:ascii="Wingdings" w:hAnsi="Wingdings"/>
    </w:rPr>
  </w:style>
  <w:style w:type="character" w:customStyle="1" w:styleId="WW8Num35z1">
    <w:name w:val="WW8Num35z1"/>
    <w:rsid w:val="00844C70"/>
    <w:rPr>
      <w:rFonts w:ascii="Courier New" w:hAnsi="Courier New" w:cs="Courier New"/>
    </w:rPr>
  </w:style>
  <w:style w:type="character" w:customStyle="1" w:styleId="WW8Num35z2">
    <w:name w:val="WW8Num35z2"/>
    <w:rsid w:val="00844C70"/>
    <w:rPr>
      <w:rFonts w:ascii="Wingdings" w:hAnsi="Wingdings" w:cs="Wingdings"/>
    </w:rPr>
  </w:style>
  <w:style w:type="character" w:customStyle="1" w:styleId="WW8Num35z3">
    <w:name w:val="WW8Num35z3"/>
    <w:rsid w:val="00844C70"/>
    <w:rPr>
      <w:rFonts w:ascii="Symbol" w:hAnsi="Symbol" w:cs="Symbol"/>
    </w:rPr>
  </w:style>
  <w:style w:type="character" w:customStyle="1" w:styleId="WW8Num40z0">
    <w:name w:val="WW8Num40z0"/>
    <w:rsid w:val="00844C70"/>
    <w:rPr>
      <w:rFonts w:ascii="Arial Narrow" w:eastAsia="Times New Roman" w:hAnsi="Arial Narrow"/>
      <w:b w:val="0"/>
    </w:rPr>
  </w:style>
  <w:style w:type="character" w:customStyle="1" w:styleId="WW8Num40z1">
    <w:name w:val="WW8Num40z1"/>
    <w:rsid w:val="00844C70"/>
    <w:rPr>
      <w:rFonts w:ascii="Courier New" w:hAnsi="Courier New"/>
    </w:rPr>
  </w:style>
  <w:style w:type="character" w:customStyle="1" w:styleId="WW8Num40z2">
    <w:name w:val="WW8Num40z2"/>
    <w:rsid w:val="00844C70"/>
    <w:rPr>
      <w:rFonts w:ascii="Wingdings" w:hAnsi="Wingdings"/>
    </w:rPr>
  </w:style>
  <w:style w:type="character" w:customStyle="1" w:styleId="WW8Num40z3">
    <w:name w:val="WW8Num40z3"/>
    <w:rsid w:val="00844C70"/>
    <w:rPr>
      <w:rFonts w:ascii="Symbol" w:hAnsi="Symbol"/>
    </w:rPr>
  </w:style>
  <w:style w:type="character" w:customStyle="1" w:styleId="Policepardfaut1">
    <w:name w:val="Police par défaut1"/>
    <w:rsid w:val="00844C70"/>
  </w:style>
  <w:style w:type="character" w:customStyle="1" w:styleId="Marquedecommentaire1">
    <w:name w:val="Marque de commentaire1"/>
    <w:rsid w:val="00844C70"/>
    <w:rPr>
      <w:sz w:val="16"/>
      <w:szCs w:val="16"/>
    </w:rPr>
  </w:style>
  <w:style w:type="character" w:styleId="Lienhypertexte">
    <w:name w:val="Hyperlink"/>
    <w:rsid w:val="00844C70"/>
    <w:rPr>
      <w:color w:val="0000FF"/>
      <w:u w:val="single"/>
    </w:rPr>
  </w:style>
  <w:style w:type="character" w:customStyle="1" w:styleId="En-tteCar">
    <w:name w:val="En-tête Car"/>
    <w:rsid w:val="00844C70"/>
    <w:rPr>
      <w:rFonts w:ascii="Arial" w:hAnsi="Arial" w:cs="Arial"/>
      <w:color w:val="000000"/>
    </w:rPr>
  </w:style>
  <w:style w:type="character" w:customStyle="1" w:styleId="PieddepageCar">
    <w:name w:val="Pied de page Car"/>
    <w:rsid w:val="00844C70"/>
    <w:rPr>
      <w:rFonts w:ascii="Arial" w:hAnsi="Arial" w:cs="Arial"/>
      <w:color w:val="000000"/>
    </w:rPr>
  </w:style>
  <w:style w:type="character" w:customStyle="1" w:styleId="Corpsdetexte2Car">
    <w:name w:val="Corps de texte 2 Car"/>
    <w:rsid w:val="00844C70"/>
    <w:rPr>
      <w:sz w:val="22"/>
      <w:szCs w:val="22"/>
    </w:rPr>
  </w:style>
  <w:style w:type="character" w:customStyle="1" w:styleId="TextedebullesCar">
    <w:name w:val="Texte de bulles Car"/>
    <w:rsid w:val="00844C70"/>
    <w:rPr>
      <w:rFonts w:ascii="Tahoma" w:hAnsi="Tahoma" w:cs="Tahoma"/>
      <w:sz w:val="16"/>
      <w:szCs w:val="16"/>
      <w:lang w:val="en-GB"/>
    </w:rPr>
  </w:style>
  <w:style w:type="character" w:customStyle="1" w:styleId="RetraitcorpsdetexteCar">
    <w:name w:val="Retrait corps de texte Car"/>
    <w:rsid w:val="00844C70"/>
    <w:rPr>
      <w:rFonts w:ascii="Arial" w:hAnsi="Arial" w:cs="Arial"/>
      <w:color w:val="000000"/>
    </w:rPr>
  </w:style>
  <w:style w:type="character" w:customStyle="1" w:styleId="Titre2Car">
    <w:name w:val="Titre 2 Car"/>
    <w:rsid w:val="00844C70"/>
    <w:rPr>
      <w:rFonts w:ascii="Arial" w:hAnsi="Arial" w:cs="Arial"/>
      <w:b/>
      <w:color w:val="000000"/>
    </w:rPr>
  </w:style>
  <w:style w:type="character" w:customStyle="1" w:styleId="Puces">
    <w:name w:val="Puces"/>
    <w:rsid w:val="00844C70"/>
    <w:rPr>
      <w:rFonts w:ascii="OpenSymbol" w:eastAsia="OpenSymbol" w:hAnsi="OpenSymbol" w:cs="OpenSymbol"/>
    </w:rPr>
  </w:style>
  <w:style w:type="paragraph" w:customStyle="1" w:styleId="Titre30">
    <w:name w:val="Titre3"/>
    <w:basedOn w:val="Normal"/>
    <w:next w:val="Corpsdetexte"/>
    <w:rsid w:val="00844C7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sdetexte">
    <w:name w:val="Body Text"/>
    <w:basedOn w:val="Normal"/>
    <w:rsid w:val="00844C70"/>
    <w:pPr>
      <w:spacing w:after="120"/>
    </w:pPr>
  </w:style>
  <w:style w:type="paragraph" w:styleId="Liste">
    <w:name w:val="List"/>
    <w:basedOn w:val="Corpsdetexte"/>
    <w:rsid w:val="00844C70"/>
    <w:rPr>
      <w:rFonts w:cs="Mangal"/>
    </w:rPr>
  </w:style>
  <w:style w:type="paragraph" w:customStyle="1" w:styleId="Lgende3">
    <w:name w:val="Légende3"/>
    <w:basedOn w:val="Normal"/>
    <w:rsid w:val="00844C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44C70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844C70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gende2">
    <w:name w:val="Légende2"/>
    <w:basedOn w:val="Normal"/>
    <w:rsid w:val="00844C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844C70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gende1">
    <w:name w:val="Légende1"/>
    <w:basedOn w:val="Normal"/>
    <w:rsid w:val="00844C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M1">
    <w:name w:val="toc 1"/>
    <w:basedOn w:val="Normal"/>
    <w:next w:val="Normal"/>
    <w:rsid w:val="00844C70"/>
    <w:rPr>
      <w:color w:val="auto"/>
    </w:rPr>
  </w:style>
  <w:style w:type="paragraph" w:styleId="TM2">
    <w:name w:val="toc 2"/>
    <w:basedOn w:val="Normal"/>
    <w:next w:val="Normal"/>
    <w:rsid w:val="00844C70"/>
    <w:pPr>
      <w:ind w:left="200"/>
    </w:pPr>
  </w:style>
  <w:style w:type="paragraph" w:styleId="TM3">
    <w:name w:val="toc 3"/>
    <w:basedOn w:val="Normal"/>
    <w:next w:val="Normal"/>
    <w:rsid w:val="00844C70"/>
    <w:pPr>
      <w:ind w:left="400"/>
    </w:pPr>
  </w:style>
  <w:style w:type="paragraph" w:styleId="Notedebasdepage">
    <w:name w:val="footnote text"/>
    <w:basedOn w:val="Normal"/>
    <w:rsid w:val="00844C70"/>
  </w:style>
  <w:style w:type="paragraph" w:styleId="Titre">
    <w:name w:val="Title"/>
    <w:basedOn w:val="Normal"/>
    <w:next w:val="Sous-titre"/>
    <w:qFormat/>
    <w:rsid w:val="00844C70"/>
    <w:pPr>
      <w:jc w:val="center"/>
    </w:pPr>
    <w:rPr>
      <w:b/>
      <w:sz w:val="24"/>
      <w:szCs w:val="24"/>
    </w:rPr>
  </w:style>
  <w:style w:type="paragraph" w:styleId="Sous-titre">
    <w:name w:val="Subtitle"/>
    <w:basedOn w:val="Titre10"/>
    <w:next w:val="Corpsdetexte"/>
    <w:qFormat/>
    <w:rsid w:val="00844C70"/>
    <w:pPr>
      <w:jc w:val="center"/>
    </w:pPr>
    <w:rPr>
      <w:i/>
      <w:iCs/>
    </w:rPr>
  </w:style>
  <w:style w:type="paragraph" w:customStyle="1" w:styleId="Commentaire1">
    <w:name w:val="Commentaire1"/>
    <w:basedOn w:val="Normal"/>
    <w:rsid w:val="00844C70"/>
  </w:style>
  <w:style w:type="paragraph" w:styleId="Objetducommentaire">
    <w:name w:val="annotation subject"/>
    <w:basedOn w:val="Commentaire1"/>
    <w:next w:val="Commentaire1"/>
    <w:rsid w:val="00844C70"/>
    <w:rPr>
      <w:b/>
      <w:bCs/>
    </w:rPr>
  </w:style>
  <w:style w:type="paragraph" w:styleId="En-ttedetabledesmatires">
    <w:name w:val="TOC Heading"/>
    <w:basedOn w:val="Titre1"/>
    <w:next w:val="Normal"/>
    <w:qFormat/>
    <w:rsid w:val="00844C70"/>
    <w:pPr>
      <w:keepLines/>
      <w:spacing w:before="480" w:line="276" w:lineRule="auto"/>
    </w:pPr>
    <w:rPr>
      <w:rFonts w:ascii="Cambria" w:hAnsi="Cambria" w:cs="Times New Roman"/>
      <w:bCs w:val="0"/>
      <w:color w:val="365F91"/>
      <w:szCs w:val="28"/>
    </w:rPr>
  </w:style>
  <w:style w:type="paragraph" w:customStyle="1" w:styleId="StyleGrasCentrMotifTransparenteArrire-plan2">
    <w:name w:val="Style Gras Centré Motif : Transparente (Arrière-plan 2)"/>
    <w:basedOn w:val="Normal"/>
    <w:rsid w:val="00844C70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StyleGrasCentr">
    <w:name w:val="Style Gras Centré"/>
    <w:basedOn w:val="Normal"/>
    <w:rsid w:val="00844C70"/>
    <w:pPr>
      <w:jc w:val="center"/>
    </w:pPr>
    <w:rPr>
      <w:rFonts w:cs="Times New Roman"/>
      <w:b/>
      <w:bCs/>
    </w:rPr>
  </w:style>
  <w:style w:type="paragraph" w:styleId="En-tte">
    <w:name w:val="header"/>
    <w:basedOn w:val="Normal"/>
    <w:rsid w:val="00844C70"/>
  </w:style>
  <w:style w:type="paragraph" w:styleId="Pieddepage">
    <w:name w:val="footer"/>
    <w:basedOn w:val="Normal"/>
    <w:rsid w:val="00844C70"/>
  </w:style>
  <w:style w:type="paragraph" w:customStyle="1" w:styleId="Corpsdetexte21">
    <w:name w:val="Corps de texte 21"/>
    <w:basedOn w:val="Normal"/>
    <w:rsid w:val="00844C70"/>
    <w:pPr>
      <w:spacing w:before="120" w:line="240" w:lineRule="auto"/>
      <w:jc w:val="left"/>
    </w:pPr>
    <w:rPr>
      <w:rFonts w:ascii="Times New Roman" w:hAnsi="Times New Roman" w:cs="Times New Roman"/>
      <w:color w:val="auto"/>
      <w:sz w:val="22"/>
      <w:szCs w:val="22"/>
    </w:rPr>
  </w:style>
  <w:style w:type="paragraph" w:styleId="Paragraphedeliste">
    <w:name w:val="List Paragraph"/>
    <w:basedOn w:val="Normal"/>
    <w:qFormat/>
    <w:rsid w:val="00844C70"/>
    <w:pPr>
      <w:spacing w:after="200" w:line="276" w:lineRule="auto"/>
      <w:ind w:left="708"/>
      <w:jc w:val="left"/>
    </w:pPr>
    <w:rPr>
      <w:rFonts w:ascii="Calibri" w:eastAsia="Calibri" w:hAnsi="Calibri" w:cs="Times New Roman"/>
      <w:color w:val="auto"/>
      <w:sz w:val="22"/>
      <w:szCs w:val="22"/>
    </w:rPr>
  </w:style>
  <w:style w:type="paragraph" w:styleId="Textedebulles">
    <w:name w:val="Balloon Text"/>
    <w:basedOn w:val="Normal"/>
    <w:rsid w:val="00844C70"/>
    <w:pPr>
      <w:spacing w:line="240" w:lineRule="auto"/>
      <w:jc w:val="left"/>
    </w:pPr>
    <w:rPr>
      <w:rFonts w:ascii="Tahoma" w:hAnsi="Tahoma" w:cs="Tahoma"/>
      <w:color w:val="auto"/>
      <w:sz w:val="16"/>
      <w:szCs w:val="16"/>
      <w:lang w:val="en-GB"/>
    </w:rPr>
  </w:style>
  <w:style w:type="paragraph" w:customStyle="1" w:styleId="tableauindexp">
    <w:name w:val="tableau ind/exp"/>
    <w:basedOn w:val="Normal"/>
    <w:rsid w:val="00844C70"/>
    <w:pPr>
      <w:spacing w:before="120" w:after="120" w:line="300" w:lineRule="exact"/>
    </w:pPr>
    <w:rPr>
      <w:rFonts w:ascii="Times New Roman" w:hAnsi="Times New Roman" w:cs="Times New Roman"/>
      <w:color w:val="auto"/>
      <w:sz w:val="24"/>
    </w:rPr>
  </w:style>
  <w:style w:type="paragraph" w:customStyle="1" w:styleId="espace15">
    <w:name w:val="espace 15"/>
    <w:basedOn w:val="Normal"/>
    <w:rsid w:val="00844C70"/>
    <w:pPr>
      <w:spacing w:before="120" w:line="300" w:lineRule="exact"/>
    </w:pPr>
    <w:rPr>
      <w:rFonts w:ascii="Times New Roman" w:hAnsi="Times New Roman" w:cs="Times New Roman"/>
      <w:color w:val="auto"/>
      <w:sz w:val="24"/>
    </w:rPr>
  </w:style>
  <w:style w:type="paragraph" w:styleId="Retraitcorpsdetexte">
    <w:name w:val="Body Text Indent"/>
    <w:basedOn w:val="Normal"/>
    <w:rsid w:val="00844C70"/>
    <w:pPr>
      <w:spacing w:after="120"/>
      <w:ind w:left="283"/>
    </w:pPr>
  </w:style>
  <w:style w:type="paragraph" w:customStyle="1" w:styleId="Default">
    <w:name w:val="Default"/>
    <w:rsid w:val="00844C70"/>
    <w:pPr>
      <w:suppressAutoHyphens/>
      <w:autoSpaceDE w:val="0"/>
    </w:pPr>
    <w:rPr>
      <w:rFonts w:ascii="Calibri" w:eastAsia="MS ??" w:hAnsi="Calibri" w:cs="Calibri"/>
      <w:color w:val="000000"/>
      <w:sz w:val="24"/>
      <w:szCs w:val="24"/>
      <w:lang w:eastAsia="ar-SA"/>
    </w:rPr>
  </w:style>
  <w:style w:type="paragraph" w:customStyle="1" w:styleId="numro">
    <w:name w:val="numéro"/>
    <w:basedOn w:val="Normal"/>
    <w:rsid w:val="00844C70"/>
    <w:pPr>
      <w:autoSpaceDE w:val="0"/>
      <w:spacing w:line="240" w:lineRule="auto"/>
      <w:jc w:val="center"/>
    </w:pPr>
    <w:rPr>
      <w:rFonts w:ascii="Times New Roman" w:hAnsi="Times New Roman" w:cs="Times New Roman"/>
      <w:caps/>
      <w:color w:val="auto"/>
      <w:sz w:val="28"/>
      <w:szCs w:val="28"/>
    </w:rPr>
  </w:style>
  <w:style w:type="paragraph" w:customStyle="1" w:styleId="Listecouleur-Accent11">
    <w:name w:val="Liste couleur - Accent 11"/>
    <w:basedOn w:val="Normal"/>
    <w:rsid w:val="00844C70"/>
    <w:pPr>
      <w:spacing w:after="200" w:line="276" w:lineRule="auto"/>
      <w:ind w:left="708"/>
      <w:jc w:val="lef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Retraitnormal1">
    <w:name w:val="Retrait normal1"/>
    <w:basedOn w:val="Normal"/>
    <w:rsid w:val="00844C70"/>
    <w:pPr>
      <w:autoSpaceDE w:val="0"/>
      <w:ind w:left="708"/>
    </w:pPr>
  </w:style>
  <w:style w:type="paragraph" w:styleId="TM4">
    <w:name w:val="toc 4"/>
    <w:basedOn w:val="Index"/>
    <w:rsid w:val="00844C70"/>
    <w:pPr>
      <w:tabs>
        <w:tab w:val="right" w:leader="dot" w:pos="8789"/>
      </w:tabs>
      <w:ind w:left="849"/>
    </w:pPr>
  </w:style>
  <w:style w:type="paragraph" w:styleId="TM5">
    <w:name w:val="toc 5"/>
    <w:basedOn w:val="Index"/>
    <w:rsid w:val="00844C70"/>
    <w:pPr>
      <w:tabs>
        <w:tab w:val="right" w:leader="dot" w:pos="8506"/>
      </w:tabs>
      <w:ind w:left="1132"/>
    </w:pPr>
  </w:style>
  <w:style w:type="paragraph" w:styleId="TM6">
    <w:name w:val="toc 6"/>
    <w:basedOn w:val="Index"/>
    <w:rsid w:val="00844C70"/>
    <w:pPr>
      <w:tabs>
        <w:tab w:val="right" w:leader="dot" w:pos="8223"/>
      </w:tabs>
      <w:ind w:left="1415"/>
    </w:pPr>
  </w:style>
  <w:style w:type="paragraph" w:styleId="TM7">
    <w:name w:val="toc 7"/>
    <w:basedOn w:val="Index"/>
    <w:rsid w:val="00844C70"/>
    <w:pPr>
      <w:tabs>
        <w:tab w:val="right" w:leader="dot" w:pos="7940"/>
      </w:tabs>
      <w:ind w:left="1698"/>
    </w:pPr>
  </w:style>
  <w:style w:type="paragraph" w:styleId="TM8">
    <w:name w:val="toc 8"/>
    <w:basedOn w:val="Index"/>
    <w:rsid w:val="00844C70"/>
    <w:pPr>
      <w:tabs>
        <w:tab w:val="right" w:leader="dot" w:pos="7657"/>
      </w:tabs>
      <w:ind w:left="1981"/>
    </w:pPr>
  </w:style>
  <w:style w:type="paragraph" w:styleId="TM9">
    <w:name w:val="toc 9"/>
    <w:basedOn w:val="Index"/>
    <w:rsid w:val="00844C70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rsid w:val="00844C70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rsid w:val="00844C70"/>
    <w:pPr>
      <w:suppressLineNumbers/>
    </w:pPr>
  </w:style>
  <w:style w:type="paragraph" w:customStyle="1" w:styleId="Titredetableau">
    <w:name w:val="Titre de tableau"/>
    <w:basedOn w:val="Contenudetableau"/>
    <w:rsid w:val="00844C70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844C70"/>
  </w:style>
  <w:style w:type="table" w:styleId="Grilledutableau">
    <w:name w:val="Table Grid"/>
    <w:basedOn w:val="TableauNormal"/>
    <w:uiPriority w:val="59"/>
    <w:unhideWhenUsed/>
    <w:rsid w:val="00E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uiPriority w:val="99"/>
    <w:rsid w:val="00E3542C"/>
    <w:pPr>
      <w:tabs>
        <w:tab w:val="left" w:pos="-1985"/>
      </w:tabs>
      <w:suppressAutoHyphens w:val="0"/>
      <w:autoSpaceDE w:val="0"/>
      <w:autoSpaceDN w:val="0"/>
      <w:ind w:left="708"/>
    </w:pPr>
    <w:rPr>
      <w:lang w:eastAsia="fr-FR"/>
    </w:rPr>
  </w:style>
  <w:style w:type="character" w:styleId="lev">
    <w:name w:val="Strong"/>
    <w:uiPriority w:val="22"/>
    <w:qFormat/>
    <w:rsid w:val="00E3542C"/>
    <w:rPr>
      <w:rFonts w:cs="Times New Roman"/>
      <w:b/>
      <w:bCs/>
    </w:rPr>
  </w:style>
  <w:style w:type="character" w:customStyle="1" w:styleId="Important">
    <w:name w:val="Important"/>
    <w:qFormat/>
    <w:rsid w:val="00E3542C"/>
    <w:rPr>
      <w:u w:val="single"/>
    </w:rPr>
  </w:style>
  <w:style w:type="character" w:styleId="Textedelespacerserv">
    <w:name w:val="Placeholder Text"/>
    <w:basedOn w:val="Policepardfaut"/>
    <w:uiPriority w:val="99"/>
    <w:semiHidden/>
    <w:rsid w:val="007F0A26"/>
    <w:rPr>
      <w:color w:val="808080"/>
    </w:rPr>
  </w:style>
  <w:style w:type="paragraph" w:styleId="NormalWeb">
    <w:name w:val="Normal (Web)"/>
    <w:basedOn w:val="Normal"/>
    <w:uiPriority w:val="99"/>
    <w:unhideWhenUsed/>
    <w:rsid w:val="00626580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aboratoire_de_recherche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Toner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Cimen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fr.wikipedia.org/wiki/Sucr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Industri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C1AAC-202F-482D-927F-DCEB3A0D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1271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inspecteur</cp:lastModifiedBy>
  <cp:revision>15</cp:revision>
  <cp:lastPrinted>2012-01-14T20:57:00Z</cp:lastPrinted>
  <dcterms:created xsi:type="dcterms:W3CDTF">2018-03-29T08:32:00Z</dcterms:created>
  <dcterms:modified xsi:type="dcterms:W3CDTF">2018-04-11T15:12:00Z</dcterms:modified>
</cp:coreProperties>
</file>